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AD" w:rsidRPr="006F056E" w:rsidRDefault="00C7787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6F056E">
        <w:rPr>
          <w:rFonts w:ascii="Arial" w:hAnsi="Arial" w:cs="Arial"/>
          <w:b/>
          <w:bCs/>
          <w:sz w:val="22"/>
          <w:szCs w:val="22"/>
        </w:rPr>
        <w:t xml:space="preserve">Spécifications : interface </w:t>
      </w:r>
      <w:proofErr w:type="spellStart"/>
      <w:r w:rsidRPr="006F056E">
        <w:rPr>
          <w:rFonts w:ascii="Arial" w:hAnsi="Arial" w:cs="Arial"/>
          <w:b/>
          <w:bCs/>
          <w:sz w:val="22"/>
          <w:szCs w:val="22"/>
        </w:rPr>
        <w:t>bi-directionnelle</w:t>
      </w:r>
      <w:proofErr w:type="spellEnd"/>
      <w:r w:rsidRPr="006F056E">
        <w:rPr>
          <w:rFonts w:ascii="Arial" w:hAnsi="Arial" w:cs="Arial"/>
          <w:b/>
          <w:bCs/>
          <w:sz w:val="22"/>
          <w:szCs w:val="22"/>
        </w:rPr>
        <w:t xml:space="preserve"> entre </w:t>
      </w:r>
      <w:proofErr w:type="spellStart"/>
      <w:r w:rsidRPr="006F056E">
        <w:rPr>
          <w:rFonts w:ascii="Arial" w:hAnsi="Arial" w:cs="Arial"/>
          <w:b/>
          <w:bCs/>
          <w:sz w:val="22"/>
          <w:szCs w:val="22"/>
        </w:rPr>
        <w:t>Publik</w:t>
      </w:r>
      <w:proofErr w:type="spellEnd"/>
      <w:r w:rsidRPr="006F056E">
        <w:rPr>
          <w:rFonts w:ascii="Arial" w:hAnsi="Arial" w:cs="Arial"/>
          <w:b/>
          <w:bCs/>
          <w:sz w:val="22"/>
          <w:szCs w:val="22"/>
        </w:rPr>
        <w:t xml:space="preserve"> et </w:t>
      </w:r>
      <w:proofErr w:type="spellStart"/>
      <w:r w:rsidRPr="006F056E">
        <w:rPr>
          <w:rFonts w:ascii="Arial" w:hAnsi="Arial" w:cs="Arial"/>
          <w:b/>
          <w:bCs/>
          <w:sz w:val="22"/>
          <w:szCs w:val="22"/>
        </w:rPr>
        <w:t>Gesbac</w:t>
      </w:r>
      <w:proofErr w:type="spellEnd"/>
    </w:p>
    <w:p w:rsidR="00C606AD" w:rsidRPr="006F056E" w:rsidRDefault="00C7787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F056E">
        <w:rPr>
          <w:rFonts w:ascii="Arial" w:hAnsi="Arial" w:cs="Arial"/>
          <w:b/>
          <w:bCs/>
          <w:sz w:val="22"/>
          <w:szCs w:val="22"/>
        </w:rPr>
        <w:t>afin</w:t>
      </w:r>
      <w:proofErr w:type="gramEnd"/>
      <w:r w:rsidRPr="006F056E">
        <w:rPr>
          <w:rFonts w:ascii="Arial" w:hAnsi="Arial" w:cs="Arial"/>
          <w:b/>
          <w:bCs/>
          <w:sz w:val="22"/>
          <w:szCs w:val="22"/>
        </w:rPr>
        <w:t xml:space="preserve"> de transférer des données cartes</w:t>
      </w:r>
    </w:p>
    <w:p w:rsidR="00C606AD" w:rsidRPr="006F056E" w:rsidRDefault="00C7787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F056E">
        <w:rPr>
          <w:rFonts w:ascii="Arial" w:hAnsi="Arial" w:cs="Arial"/>
          <w:b/>
          <w:bCs/>
          <w:sz w:val="22"/>
          <w:szCs w:val="22"/>
        </w:rPr>
        <w:t>pour</w:t>
      </w:r>
      <w:proofErr w:type="gramEnd"/>
      <w:r w:rsidRPr="006F056E">
        <w:rPr>
          <w:rFonts w:ascii="Arial" w:hAnsi="Arial" w:cs="Arial"/>
          <w:b/>
          <w:bCs/>
          <w:sz w:val="22"/>
          <w:szCs w:val="22"/>
        </w:rPr>
        <w:t xml:space="preserve"> Grenoble-Alpes Métropole</w:t>
      </w:r>
    </w:p>
    <w:p w:rsidR="00C606AD" w:rsidRPr="006F056E" w:rsidRDefault="00C7787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6F056E">
        <w:rPr>
          <w:rFonts w:ascii="Arial" w:hAnsi="Arial" w:cs="Arial"/>
          <w:b/>
          <w:bCs/>
          <w:sz w:val="22"/>
          <w:szCs w:val="22"/>
        </w:rPr>
        <w:t>Version</w:t>
      </w:r>
      <w:r w:rsidR="00941BB0">
        <w:rPr>
          <w:rFonts w:ascii="Arial" w:hAnsi="Arial" w:cs="Arial"/>
          <w:b/>
          <w:bCs/>
          <w:sz w:val="22"/>
          <w:szCs w:val="22"/>
        </w:rPr>
        <w:t xml:space="preserve"> 7 : 2</w:t>
      </w:r>
      <w:r w:rsidR="00BA5164">
        <w:rPr>
          <w:rFonts w:ascii="Arial" w:hAnsi="Arial" w:cs="Arial"/>
          <w:b/>
          <w:bCs/>
          <w:sz w:val="22"/>
          <w:szCs w:val="22"/>
        </w:rPr>
        <w:t>6</w:t>
      </w:r>
      <w:r w:rsidR="00941BB0">
        <w:rPr>
          <w:rFonts w:ascii="Arial" w:hAnsi="Arial" w:cs="Arial"/>
          <w:b/>
          <w:bCs/>
          <w:sz w:val="22"/>
          <w:szCs w:val="22"/>
        </w:rPr>
        <w:t>/09/2019</w:t>
      </w:r>
    </w:p>
    <w:p w:rsidR="00C606AD" w:rsidRPr="006F056E" w:rsidRDefault="00C606A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606AD" w:rsidRPr="006F056E" w:rsidRDefault="00C606A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6F056E">
        <w:rPr>
          <w:rFonts w:ascii="Arial" w:hAnsi="Arial" w:cs="Arial"/>
          <w:b/>
          <w:bCs/>
          <w:sz w:val="20"/>
          <w:szCs w:val="20"/>
        </w:rPr>
        <w:t>1. Contexte</w:t>
      </w:r>
    </w:p>
    <w:p w:rsidR="00C606AD" w:rsidRPr="006F056E" w:rsidRDefault="00C606A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606AD" w:rsidRDefault="00C7787B">
      <w:pPr>
        <w:pStyle w:val="Standard"/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 xml:space="preserve">Les </w:t>
      </w:r>
      <w:r w:rsidR="006F056E">
        <w:rPr>
          <w:rFonts w:ascii="Arial" w:hAnsi="Arial" w:cs="Arial"/>
          <w:bCs/>
          <w:sz w:val="20"/>
          <w:szCs w:val="20"/>
        </w:rPr>
        <w:t>propriétaires (ou agences immobilières ou syndics de copropriété ou bailleurs socia</w:t>
      </w:r>
      <w:r w:rsidR="00B9784F">
        <w:rPr>
          <w:rFonts w:ascii="Arial" w:hAnsi="Arial" w:cs="Arial"/>
          <w:bCs/>
          <w:sz w:val="20"/>
          <w:szCs w:val="20"/>
        </w:rPr>
        <w:t>ux</w:t>
      </w:r>
      <w:r w:rsidR="006F056E">
        <w:rPr>
          <w:rFonts w:ascii="Arial" w:hAnsi="Arial" w:cs="Arial"/>
          <w:bCs/>
          <w:sz w:val="20"/>
          <w:szCs w:val="20"/>
        </w:rPr>
        <w:t>)</w:t>
      </w:r>
      <w:r w:rsidR="006F056E" w:rsidRPr="006F056E">
        <w:rPr>
          <w:rFonts w:ascii="Arial" w:hAnsi="Arial" w:cs="Arial"/>
          <w:bCs/>
          <w:sz w:val="20"/>
          <w:szCs w:val="20"/>
        </w:rPr>
        <w:t xml:space="preserve"> </w:t>
      </w:r>
      <w:r w:rsidRPr="006F056E">
        <w:rPr>
          <w:rFonts w:ascii="Arial" w:hAnsi="Arial" w:cs="Arial"/>
          <w:bCs/>
          <w:sz w:val="20"/>
          <w:szCs w:val="20"/>
        </w:rPr>
        <w:t>demandent des cartes de déchèteries pour utilisation par</w:t>
      </w:r>
      <w:r w:rsidR="006F056E">
        <w:rPr>
          <w:rFonts w:ascii="Arial" w:hAnsi="Arial" w:cs="Arial"/>
          <w:bCs/>
          <w:sz w:val="20"/>
          <w:szCs w:val="20"/>
        </w:rPr>
        <w:t xml:space="preserve"> leurs locataires</w:t>
      </w:r>
      <w:r w:rsidR="001E1A92">
        <w:rPr>
          <w:rFonts w:ascii="Arial" w:hAnsi="Arial" w:cs="Arial"/>
          <w:bCs/>
          <w:sz w:val="20"/>
          <w:szCs w:val="20"/>
        </w:rPr>
        <w:t xml:space="preserve"> particuliers</w:t>
      </w:r>
      <w:r w:rsidR="006F056E">
        <w:rPr>
          <w:rFonts w:ascii="Arial" w:hAnsi="Arial" w:cs="Arial"/>
          <w:bCs/>
          <w:sz w:val="20"/>
          <w:szCs w:val="20"/>
        </w:rPr>
        <w:t xml:space="preserve"> ou</w:t>
      </w:r>
      <w:r w:rsidR="00B9784F">
        <w:rPr>
          <w:rFonts w:ascii="Arial" w:hAnsi="Arial" w:cs="Arial"/>
          <w:bCs/>
          <w:sz w:val="20"/>
          <w:szCs w:val="20"/>
        </w:rPr>
        <w:t>,</w:t>
      </w:r>
      <w:r w:rsidR="006F056E">
        <w:rPr>
          <w:rFonts w:ascii="Arial" w:hAnsi="Arial" w:cs="Arial"/>
          <w:bCs/>
          <w:sz w:val="20"/>
          <w:szCs w:val="20"/>
        </w:rPr>
        <w:t xml:space="preserve"> pour</w:t>
      </w:r>
      <w:r w:rsidRPr="006F056E">
        <w:rPr>
          <w:rFonts w:ascii="Arial" w:hAnsi="Arial" w:cs="Arial"/>
          <w:bCs/>
          <w:sz w:val="20"/>
          <w:szCs w:val="20"/>
        </w:rPr>
        <w:t xml:space="preserve"> eux même</w:t>
      </w:r>
      <w:r w:rsidR="006F056E">
        <w:rPr>
          <w:rFonts w:ascii="Arial" w:hAnsi="Arial" w:cs="Arial"/>
          <w:bCs/>
          <w:sz w:val="20"/>
          <w:szCs w:val="20"/>
        </w:rPr>
        <w:t xml:space="preserve"> dans le cas de propriétaires</w:t>
      </w:r>
      <w:r w:rsidR="00300584">
        <w:rPr>
          <w:rFonts w:ascii="Arial" w:hAnsi="Arial" w:cs="Arial"/>
          <w:bCs/>
          <w:sz w:val="20"/>
          <w:szCs w:val="20"/>
        </w:rPr>
        <w:t xml:space="preserve"> particuliers </w:t>
      </w:r>
      <w:r w:rsidR="006F056E">
        <w:rPr>
          <w:rFonts w:ascii="Arial" w:hAnsi="Arial" w:cs="Arial"/>
          <w:bCs/>
          <w:sz w:val="20"/>
          <w:szCs w:val="20"/>
        </w:rPr>
        <w:t>occupants</w:t>
      </w:r>
      <w:r w:rsidRPr="006F056E">
        <w:rPr>
          <w:rFonts w:ascii="Arial" w:hAnsi="Arial" w:cs="Arial"/>
          <w:bCs/>
          <w:sz w:val="20"/>
          <w:szCs w:val="20"/>
        </w:rPr>
        <w:t xml:space="preserve">. Pour les </w:t>
      </w:r>
      <w:r w:rsidR="001E1A92">
        <w:rPr>
          <w:rFonts w:ascii="Arial" w:hAnsi="Arial" w:cs="Arial"/>
          <w:bCs/>
          <w:sz w:val="20"/>
          <w:szCs w:val="20"/>
        </w:rPr>
        <w:t>occupants (particuliers ou professionnels)</w:t>
      </w:r>
      <w:r w:rsidR="001E1A92" w:rsidRPr="006F056E">
        <w:rPr>
          <w:rFonts w:ascii="Arial" w:hAnsi="Arial" w:cs="Arial"/>
          <w:bCs/>
          <w:sz w:val="20"/>
          <w:szCs w:val="20"/>
        </w:rPr>
        <w:t xml:space="preserve"> </w:t>
      </w:r>
      <w:r w:rsidRPr="006F056E">
        <w:rPr>
          <w:rFonts w:ascii="Arial" w:hAnsi="Arial" w:cs="Arial"/>
          <w:bCs/>
          <w:sz w:val="20"/>
          <w:szCs w:val="20"/>
        </w:rPr>
        <w:t>dont l'adresse du lieu de production de déchets se trouve dans une zone en collecte PAV, ces cartes permettent en plus de déposer de</w:t>
      </w:r>
      <w:r w:rsidR="00C9342F" w:rsidRPr="006F056E">
        <w:rPr>
          <w:rFonts w:ascii="Arial" w:hAnsi="Arial" w:cs="Arial"/>
          <w:bCs/>
          <w:sz w:val="20"/>
          <w:szCs w:val="20"/>
        </w:rPr>
        <w:t>s</w:t>
      </w:r>
      <w:r w:rsidRPr="006F056E">
        <w:rPr>
          <w:rFonts w:ascii="Arial" w:hAnsi="Arial" w:cs="Arial"/>
          <w:bCs/>
          <w:sz w:val="20"/>
          <w:szCs w:val="20"/>
        </w:rPr>
        <w:t xml:space="preserve"> déchets dans </w:t>
      </w:r>
      <w:r w:rsidR="006F056E">
        <w:rPr>
          <w:rFonts w:ascii="Arial" w:hAnsi="Arial" w:cs="Arial"/>
          <w:bCs/>
          <w:sz w:val="20"/>
          <w:szCs w:val="20"/>
        </w:rPr>
        <w:t>tous les</w:t>
      </w:r>
      <w:r w:rsidR="006F056E" w:rsidRPr="006F056E">
        <w:rPr>
          <w:rFonts w:ascii="Arial" w:hAnsi="Arial" w:cs="Arial"/>
          <w:bCs/>
          <w:sz w:val="20"/>
          <w:szCs w:val="20"/>
        </w:rPr>
        <w:t xml:space="preserve"> </w:t>
      </w:r>
      <w:r w:rsidRPr="006F056E">
        <w:rPr>
          <w:rFonts w:ascii="Arial" w:hAnsi="Arial" w:cs="Arial"/>
          <w:bCs/>
          <w:sz w:val="20"/>
          <w:szCs w:val="20"/>
        </w:rPr>
        <w:t>PAV avec un contrôle d'accès.</w:t>
      </w:r>
    </w:p>
    <w:p w:rsidR="006F056E" w:rsidRDefault="006F056E">
      <w:pPr>
        <w:pStyle w:val="Standard"/>
        <w:rPr>
          <w:rFonts w:ascii="Arial" w:hAnsi="Arial" w:cs="Arial"/>
          <w:bCs/>
          <w:sz w:val="20"/>
          <w:szCs w:val="20"/>
        </w:rPr>
      </w:pPr>
    </w:p>
    <w:p w:rsidR="006F056E" w:rsidRPr="006F056E" w:rsidRDefault="006F056E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Les cartes sont affectées au lieu de production et en cas de déménagement sont transmises </w:t>
      </w:r>
      <w:r w:rsidR="00AC46E1">
        <w:rPr>
          <w:rFonts w:ascii="Arial" w:hAnsi="Arial" w:cs="Arial"/>
          <w:bCs/>
          <w:sz w:val="20"/>
          <w:szCs w:val="20"/>
        </w:rPr>
        <w:t>au locataire suivant</w:t>
      </w:r>
      <w:r>
        <w:rPr>
          <w:rFonts w:ascii="Arial" w:hAnsi="Arial" w:cs="Arial"/>
          <w:bCs/>
          <w:sz w:val="20"/>
          <w:szCs w:val="20"/>
        </w:rPr>
        <w:t xml:space="preserve"> par le propriétaire. Il y a 2 badges actifs maximum par lieu de production, le premier est gratuit et tous les autres sont payants y compris en cas de perte ou de vol. </w:t>
      </w:r>
      <w:r w:rsidR="00596DEA">
        <w:rPr>
          <w:rFonts w:ascii="Arial" w:hAnsi="Arial" w:cs="Arial"/>
          <w:bCs/>
          <w:sz w:val="20"/>
          <w:szCs w:val="20"/>
        </w:rPr>
        <w:t>Un badge n’a pas de date limite de validité mais peut être désactivé</w:t>
      </w:r>
      <w:r>
        <w:rPr>
          <w:rFonts w:ascii="Arial" w:hAnsi="Arial" w:cs="Arial"/>
          <w:bCs/>
          <w:sz w:val="20"/>
          <w:szCs w:val="20"/>
        </w:rPr>
        <w:t>.</w:t>
      </w:r>
    </w:p>
    <w:p w:rsidR="00C606AD" w:rsidRPr="006F056E" w:rsidRDefault="00C606A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 xml:space="preserve">Dans l'hypothèse </w:t>
      </w:r>
      <w:r w:rsidR="006F056E">
        <w:rPr>
          <w:rFonts w:ascii="Arial" w:hAnsi="Arial" w:cs="Arial"/>
          <w:bCs/>
          <w:sz w:val="20"/>
          <w:szCs w:val="20"/>
        </w:rPr>
        <w:t>où</w:t>
      </w:r>
      <w:r w:rsidR="006F056E" w:rsidRPr="006F056E">
        <w:rPr>
          <w:rFonts w:ascii="Arial" w:hAnsi="Arial" w:cs="Arial"/>
          <w:bCs/>
          <w:sz w:val="20"/>
          <w:szCs w:val="20"/>
        </w:rPr>
        <w:t xml:space="preserve"> </w:t>
      </w:r>
      <w:r w:rsidRPr="006F056E">
        <w:rPr>
          <w:rFonts w:ascii="Arial" w:hAnsi="Arial" w:cs="Arial"/>
          <w:bCs/>
          <w:sz w:val="20"/>
          <w:szCs w:val="20"/>
        </w:rPr>
        <w:t xml:space="preserve">les cartes sont déjà encodées avec un identifiant unique, le scénario typique </w:t>
      </w:r>
      <w:r w:rsidR="001E1A92">
        <w:rPr>
          <w:rFonts w:ascii="Arial" w:hAnsi="Arial" w:cs="Arial"/>
          <w:bCs/>
          <w:sz w:val="20"/>
          <w:szCs w:val="20"/>
        </w:rPr>
        <w:t>est</w:t>
      </w:r>
      <w:r w:rsidR="001E1A92" w:rsidRPr="006F056E">
        <w:rPr>
          <w:rFonts w:ascii="Arial" w:hAnsi="Arial" w:cs="Arial"/>
          <w:bCs/>
          <w:sz w:val="20"/>
          <w:szCs w:val="20"/>
        </w:rPr>
        <w:t xml:space="preserve"> </w:t>
      </w:r>
      <w:r w:rsidRPr="006F056E">
        <w:rPr>
          <w:rFonts w:ascii="Arial" w:hAnsi="Arial" w:cs="Arial"/>
          <w:bCs/>
          <w:sz w:val="20"/>
          <w:szCs w:val="20"/>
        </w:rPr>
        <w:t>:</w:t>
      </w:r>
    </w:p>
    <w:p w:rsidR="00C606AD" w:rsidRPr="006F056E" w:rsidRDefault="00C606A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480C31" w:rsidRPr="006F056E" w:rsidRDefault="00C7787B">
      <w:pPr>
        <w:pStyle w:val="Standard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 xml:space="preserve">Les demandes des cartes </w:t>
      </w:r>
      <w:r w:rsidR="001E1A92">
        <w:rPr>
          <w:rFonts w:ascii="Arial" w:hAnsi="Arial" w:cs="Arial"/>
          <w:bCs/>
          <w:sz w:val="20"/>
          <w:szCs w:val="20"/>
        </w:rPr>
        <w:t>sont</w:t>
      </w:r>
      <w:r w:rsidR="001E1A92" w:rsidRPr="006F056E">
        <w:rPr>
          <w:rFonts w:ascii="Arial" w:hAnsi="Arial" w:cs="Arial"/>
          <w:bCs/>
          <w:sz w:val="20"/>
          <w:szCs w:val="20"/>
        </w:rPr>
        <w:t xml:space="preserve"> </w:t>
      </w:r>
      <w:r w:rsidRPr="006F056E">
        <w:rPr>
          <w:rFonts w:ascii="Arial" w:hAnsi="Arial" w:cs="Arial"/>
          <w:bCs/>
          <w:sz w:val="20"/>
          <w:szCs w:val="20"/>
        </w:rPr>
        <w:t xml:space="preserve">saisies par les </w:t>
      </w:r>
      <w:r w:rsidR="006F056E">
        <w:rPr>
          <w:rFonts w:ascii="Arial" w:hAnsi="Arial" w:cs="Arial"/>
          <w:bCs/>
          <w:sz w:val="20"/>
          <w:szCs w:val="20"/>
        </w:rPr>
        <w:t>propriétaires (ou agences immobilières ou syndics de copropriété ou bailleurs socia</w:t>
      </w:r>
      <w:r w:rsidR="00B9784F">
        <w:rPr>
          <w:rFonts w:ascii="Arial" w:hAnsi="Arial" w:cs="Arial"/>
          <w:bCs/>
          <w:sz w:val="20"/>
          <w:szCs w:val="20"/>
        </w:rPr>
        <w:t>ux</w:t>
      </w:r>
      <w:r w:rsidR="006F056E">
        <w:rPr>
          <w:rFonts w:ascii="Arial" w:hAnsi="Arial" w:cs="Arial"/>
          <w:bCs/>
          <w:sz w:val="20"/>
          <w:szCs w:val="20"/>
        </w:rPr>
        <w:t>)</w:t>
      </w:r>
      <w:r w:rsidR="006F056E" w:rsidRPr="006F056E">
        <w:rPr>
          <w:rFonts w:ascii="Arial" w:hAnsi="Arial" w:cs="Arial"/>
          <w:bCs/>
          <w:sz w:val="20"/>
          <w:szCs w:val="20"/>
        </w:rPr>
        <w:t xml:space="preserve"> </w:t>
      </w:r>
      <w:r w:rsidRPr="006F056E">
        <w:rPr>
          <w:rFonts w:ascii="Arial" w:hAnsi="Arial" w:cs="Arial"/>
          <w:bCs/>
          <w:sz w:val="20"/>
          <w:szCs w:val="20"/>
        </w:rPr>
        <w:t>dans un formulaire Web</w:t>
      </w:r>
      <w:r w:rsidR="006F05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F056E">
        <w:rPr>
          <w:rFonts w:ascii="Arial" w:hAnsi="Arial" w:cs="Arial"/>
          <w:bCs/>
          <w:sz w:val="20"/>
          <w:szCs w:val="20"/>
        </w:rPr>
        <w:t>Publik</w:t>
      </w:r>
      <w:proofErr w:type="spellEnd"/>
      <w:r w:rsidR="00480C31" w:rsidRPr="006F056E">
        <w:rPr>
          <w:rFonts w:ascii="Arial" w:hAnsi="Arial" w:cs="Arial"/>
          <w:bCs/>
          <w:sz w:val="20"/>
          <w:szCs w:val="20"/>
        </w:rPr>
        <w:t>.</w:t>
      </w:r>
    </w:p>
    <w:p w:rsidR="00480C31" w:rsidRPr="006F056E" w:rsidRDefault="00480C31" w:rsidP="00480C31">
      <w:pPr>
        <w:pStyle w:val="Standard"/>
        <w:ind w:left="360"/>
        <w:rPr>
          <w:rFonts w:ascii="Arial" w:hAnsi="Arial" w:cs="Arial"/>
          <w:bCs/>
          <w:sz w:val="20"/>
          <w:szCs w:val="20"/>
        </w:rPr>
      </w:pPr>
    </w:p>
    <w:p w:rsidR="00C606AD" w:rsidRDefault="00480C31" w:rsidP="00480C31">
      <w:pPr>
        <w:pStyle w:val="Standard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>L’instruction</w:t>
      </w:r>
      <w:r w:rsidR="001E1A92">
        <w:rPr>
          <w:rFonts w:ascii="Arial" w:hAnsi="Arial" w:cs="Arial"/>
          <w:bCs/>
          <w:sz w:val="20"/>
          <w:szCs w:val="20"/>
        </w:rPr>
        <w:t xml:space="preserve"> des demandes</w:t>
      </w:r>
      <w:r w:rsidRPr="006F056E">
        <w:rPr>
          <w:rFonts w:ascii="Arial" w:hAnsi="Arial" w:cs="Arial"/>
          <w:bCs/>
          <w:sz w:val="20"/>
          <w:szCs w:val="20"/>
        </w:rPr>
        <w:t xml:space="preserve"> </w:t>
      </w:r>
      <w:r w:rsidR="006F056E">
        <w:rPr>
          <w:rFonts w:ascii="Arial" w:hAnsi="Arial" w:cs="Arial"/>
          <w:bCs/>
          <w:sz w:val="20"/>
          <w:szCs w:val="20"/>
        </w:rPr>
        <w:t xml:space="preserve">ainsi que </w:t>
      </w:r>
      <w:r w:rsidR="000A6E62">
        <w:rPr>
          <w:rFonts w:ascii="Arial" w:hAnsi="Arial" w:cs="Arial"/>
          <w:bCs/>
          <w:sz w:val="20"/>
          <w:szCs w:val="20"/>
        </w:rPr>
        <w:t xml:space="preserve">la vérification </w:t>
      </w:r>
      <w:r w:rsidR="006F056E">
        <w:rPr>
          <w:rFonts w:ascii="Arial" w:hAnsi="Arial" w:cs="Arial"/>
          <w:bCs/>
          <w:sz w:val="20"/>
          <w:szCs w:val="20"/>
        </w:rPr>
        <w:t>des</w:t>
      </w:r>
      <w:r w:rsidRPr="006F056E">
        <w:rPr>
          <w:rFonts w:ascii="Arial" w:hAnsi="Arial" w:cs="Arial"/>
          <w:bCs/>
          <w:sz w:val="20"/>
          <w:szCs w:val="20"/>
        </w:rPr>
        <w:t xml:space="preserve"> </w:t>
      </w:r>
      <w:r w:rsidR="006F056E" w:rsidRPr="006F056E">
        <w:rPr>
          <w:rFonts w:ascii="Arial" w:hAnsi="Arial" w:cs="Arial"/>
          <w:bCs/>
          <w:sz w:val="20"/>
          <w:szCs w:val="20"/>
        </w:rPr>
        <w:t>pièces</w:t>
      </w:r>
      <w:r w:rsidRPr="006F056E">
        <w:rPr>
          <w:rFonts w:ascii="Arial" w:hAnsi="Arial" w:cs="Arial"/>
          <w:bCs/>
          <w:sz w:val="20"/>
          <w:szCs w:val="20"/>
        </w:rPr>
        <w:t xml:space="preserve"> justificatives</w:t>
      </w:r>
      <w:r w:rsidR="001E1A92" w:rsidRPr="006F056E">
        <w:rPr>
          <w:rFonts w:ascii="Arial" w:hAnsi="Arial" w:cs="Arial"/>
          <w:bCs/>
          <w:sz w:val="20"/>
          <w:szCs w:val="20"/>
        </w:rPr>
        <w:t xml:space="preserve"> </w:t>
      </w:r>
      <w:r w:rsidR="001E1A92">
        <w:rPr>
          <w:rFonts w:ascii="Arial" w:hAnsi="Arial" w:cs="Arial"/>
          <w:bCs/>
          <w:sz w:val="20"/>
          <w:szCs w:val="20"/>
        </w:rPr>
        <w:t>est</w:t>
      </w:r>
      <w:r w:rsidR="001E1A92" w:rsidRPr="006F056E">
        <w:rPr>
          <w:rFonts w:ascii="Arial" w:hAnsi="Arial" w:cs="Arial"/>
          <w:bCs/>
          <w:sz w:val="20"/>
          <w:szCs w:val="20"/>
        </w:rPr>
        <w:t xml:space="preserve"> effectuée dans </w:t>
      </w:r>
      <w:proofErr w:type="spellStart"/>
      <w:r w:rsidR="001E1A92" w:rsidRPr="006F056E">
        <w:rPr>
          <w:rFonts w:ascii="Arial" w:hAnsi="Arial" w:cs="Arial"/>
          <w:bCs/>
          <w:sz w:val="20"/>
          <w:szCs w:val="20"/>
        </w:rPr>
        <w:t>Publik</w:t>
      </w:r>
      <w:proofErr w:type="spellEnd"/>
      <w:r w:rsidRPr="006F056E">
        <w:rPr>
          <w:rFonts w:ascii="Arial" w:hAnsi="Arial" w:cs="Arial"/>
          <w:bCs/>
          <w:sz w:val="20"/>
          <w:szCs w:val="20"/>
        </w:rPr>
        <w:t>.</w:t>
      </w:r>
      <w:r w:rsidR="001E1A92">
        <w:rPr>
          <w:rFonts w:ascii="Arial" w:hAnsi="Arial" w:cs="Arial"/>
          <w:bCs/>
          <w:sz w:val="20"/>
          <w:szCs w:val="20"/>
        </w:rPr>
        <w:t xml:space="preserve"> En parallèle, l’instructeur a accès à </w:t>
      </w:r>
      <w:proofErr w:type="spellStart"/>
      <w:r w:rsidR="001E1A92">
        <w:rPr>
          <w:rFonts w:ascii="Arial" w:hAnsi="Arial" w:cs="Arial"/>
          <w:bCs/>
          <w:sz w:val="20"/>
          <w:szCs w:val="20"/>
        </w:rPr>
        <w:t>Gesbac</w:t>
      </w:r>
      <w:proofErr w:type="spellEnd"/>
      <w:r w:rsidR="001E1A92">
        <w:rPr>
          <w:rFonts w:ascii="Arial" w:hAnsi="Arial" w:cs="Arial"/>
          <w:bCs/>
          <w:sz w:val="20"/>
          <w:szCs w:val="20"/>
        </w:rPr>
        <w:t xml:space="preserve"> et peut contrôler :</w:t>
      </w:r>
    </w:p>
    <w:p w:rsidR="001E1A92" w:rsidRDefault="001E1A92" w:rsidP="004D00D5">
      <w:pPr>
        <w:pStyle w:val="Paragraphedeliste"/>
        <w:rPr>
          <w:rFonts w:ascii="Arial" w:hAnsi="Arial" w:cs="Arial"/>
          <w:bCs/>
          <w:sz w:val="20"/>
          <w:szCs w:val="20"/>
        </w:rPr>
      </w:pPr>
    </w:p>
    <w:p w:rsidR="001E1A92" w:rsidRDefault="001E1A92" w:rsidP="004D00D5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 les règles de gestion d’attribution de badges sont vérifiées</w:t>
      </w:r>
    </w:p>
    <w:p w:rsidR="00167DBC" w:rsidRDefault="00167DBC" w:rsidP="004D00D5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 le lieu de production est à usage professionnel ou non</w:t>
      </w:r>
    </w:p>
    <w:p w:rsidR="001E1A92" w:rsidRDefault="001E1A92" w:rsidP="004D00D5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nombre de badges </w:t>
      </w:r>
      <w:r w:rsidR="000A6E62">
        <w:rPr>
          <w:rFonts w:ascii="Arial" w:hAnsi="Arial" w:cs="Arial"/>
          <w:bCs/>
          <w:sz w:val="20"/>
          <w:szCs w:val="20"/>
        </w:rPr>
        <w:t xml:space="preserve">déjà </w:t>
      </w:r>
      <w:r>
        <w:rPr>
          <w:rFonts w:ascii="Arial" w:hAnsi="Arial" w:cs="Arial"/>
          <w:bCs/>
          <w:sz w:val="20"/>
          <w:szCs w:val="20"/>
        </w:rPr>
        <w:t>affectés au lieu de production</w:t>
      </w:r>
    </w:p>
    <w:p w:rsidR="001E1A92" w:rsidRDefault="001E1A92" w:rsidP="004D00D5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L’existence de l’adresse dans </w:t>
      </w:r>
      <w:proofErr w:type="spellStart"/>
      <w:r>
        <w:rPr>
          <w:rFonts w:ascii="Arial" w:hAnsi="Arial" w:cs="Arial"/>
          <w:bCs/>
          <w:sz w:val="20"/>
          <w:szCs w:val="20"/>
        </w:rPr>
        <w:t>Gesbac</w:t>
      </w:r>
      <w:proofErr w:type="spellEnd"/>
    </w:p>
    <w:p w:rsidR="001E1A92" w:rsidRPr="006F056E" w:rsidRDefault="001E1A92" w:rsidP="004D00D5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Etc. </w:t>
      </w:r>
    </w:p>
    <w:p w:rsidR="00480C31" w:rsidRPr="006F056E" w:rsidRDefault="00480C31" w:rsidP="00480C31">
      <w:pPr>
        <w:pStyle w:val="Standard"/>
        <w:ind w:left="360"/>
        <w:rPr>
          <w:rFonts w:ascii="Arial" w:hAnsi="Arial" w:cs="Arial"/>
          <w:bCs/>
          <w:sz w:val="20"/>
          <w:szCs w:val="20"/>
        </w:rPr>
      </w:pPr>
    </w:p>
    <w:p w:rsidR="00C606AD" w:rsidRPr="006F056E" w:rsidRDefault="00C7787B">
      <w:pPr>
        <w:pStyle w:val="Standard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 xml:space="preserve">Les demandes validées dans </w:t>
      </w:r>
      <w:proofErr w:type="spellStart"/>
      <w:r w:rsidRPr="006F056E">
        <w:rPr>
          <w:rFonts w:ascii="Arial" w:hAnsi="Arial" w:cs="Arial"/>
          <w:bCs/>
          <w:sz w:val="20"/>
          <w:szCs w:val="20"/>
        </w:rPr>
        <w:t>Publik</w:t>
      </w:r>
      <w:proofErr w:type="spellEnd"/>
      <w:r w:rsidRPr="006F056E">
        <w:rPr>
          <w:rFonts w:ascii="Arial" w:hAnsi="Arial" w:cs="Arial"/>
          <w:bCs/>
          <w:sz w:val="20"/>
          <w:szCs w:val="20"/>
        </w:rPr>
        <w:t xml:space="preserve"> </w:t>
      </w:r>
      <w:r w:rsidR="001E1A92">
        <w:rPr>
          <w:rFonts w:ascii="Arial" w:hAnsi="Arial" w:cs="Arial"/>
          <w:bCs/>
          <w:sz w:val="20"/>
          <w:szCs w:val="20"/>
        </w:rPr>
        <w:t>sont</w:t>
      </w:r>
      <w:r w:rsidR="001E1A92" w:rsidRPr="006F056E">
        <w:rPr>
          <w:rFonts w:ascii="Arial" w:hAnsi="Arial" w:cs="Arial"/>
          <w:bCs/>
          <w:sz w:val="20"/>
          <w:szCs w:val="20"/>
        </w:rPr>
        <w:t xml:space="preserve"> </w:t>
      </w:r>
      <w:r w:rsidRPr="006F056E">
        <w:rPr>
          <w:rFonts w:ascii="Arial" w:hAnsi="Arial" w:cs="Arial"/>
          <w:bCs/>
          <w:sz w:val="20"/>
          <w:szCs w:val="20"/>
        </w:rPr>
        <w:t xml:space="preserve">transmises </w:t>
      </w:r>
      <w:r w:rsidR="001E1A92">
        <w:rPr>
          <w:rFonts w:ascii="Arial" w:hAnsi="Arial" w:cs="Arial"/>
          <w:bCs/>
          <w:sz w:val="20"/>
          <w:szCs w:val="20"/>
        </w:rPr>
        <w:t>à</w:t>
      </w:r>
      <w:r w:rsidR="001E1A92" w:rsidRPr="006F05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F056E">
        <w:rPr>
          <w:rFonts w:ascii="Arial" w:hAnsi="Arial" w:cs="Arial"/>
          <w:bCs/>
          <w:sz w:val="20"/>
          <w:szCs w:val="20"/>
        </w:rPr>
        <w:t>Gesbac</w:t>
      </w:r>
      <w:proofErr w:type="spellEnd"/>
      <w:r w:rsidRPr="006F056E">
        <w:rPr>
          <w:rFonts w:ascii="Arial" w:hAnsi="Arial" w:cs="Arial"/>
          <w:bCs/>
          <w:sz w:val="20"/>
          <w:szCs w:val="20"/>
        </w:rPr>
        <w:t>.</w:t>
      </w:r>
      <w:r w:rsidR="00C9342F" w:rsidRPr="006F056E">
        <w:rPr>
          <w:rFonts w:ascii="Arial" w:hAnsi="Arial" w:cs="Arial"/>
          <w:bCs/>
          <w:sz w:val="20"/>
          <w:szCs w:val="20"/>
        </w:rPr>
        <w:t xml:space="preserve"> </w:t>
      </w:r>
    </w:p>
    <w:p w:rsidR="00C606AD" w:rsidRPr="006F056E" w:rsidRDefault="00C606A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C606AD" w:rsidRPr="006F056E" w:rsidRDefault="00480C31" w:rsidP="001E1A92">
      <w:pPr>
        <w:pStyle w:val="Standard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>S</w:t>
      </w:r>
      <w:r w:rsidR="00C7787B" w:rsidRPr="006F056E">
        <w:rPr>
          <w:rFonts w:ascii="Arial" w:hAnsi="Arial" w:cs="Arial"/>
          <w:bCs/>
          <w:sz w:val="20"/>
          <w:szCs w:val="20"/>
        </w:rPr>
        <w:t xml:space="preserve">oit la demande est affectée automatiquement à une fiche producteur existante si le numéro d'invariant est fourni et que cet invariant se trouve dans </w:t>
      </w:r>
      <w:proofErr w:type="spellStart"/>
      <w:r w:rsidR="00C7787B" w:rsidRPr="006F056E">
        <w:rPr>
          <w:rFonts w:ascii="Arial" w:hAnsi="Arial" w:cs="Arial"/>
          <w:bCs/>
          <w:sz w:val="20"/>
          <w:szCs w:val="20"/>
        </w:rPr>
        <w:t>Gesbac</w:t>
      </w:r>
      <w:proofErr w:type="spellEnd"/>
      <w:r w:rsidR="00C9342F" w:rsidRPr="006F056E">
        <w:rPr>
          <w:rFonts w:ascii="Arial" w:hAnsi="Arial" w:cs="Arial"/>
          <w:bCs/>
          <w:sz w:val="20"/>
          <w:szCs w:val="20"/>
        </w:rPr>
        <w:t xml:space="preserve"> à l'adresse indiquée</w:t>
      </w:r>
      <w:r w:rsidR="008C6924" w:rsidRPr="006F056E">
        <w:rPr>
          <w:rFonts w:ascii="Arial" w:hAnsi="Arial" w:cs="Arial"/>
          <w:bCs/>
          <w:sz w:val="20"/>
          <w:szCs w:val="20"/>
        </w:rPr>
        <w:t xml:space="preserve"> dans le fichier csv</w:t>
      </w:r>
      <w:r w:rsidR="00C9342F" w:rsidRPr="006F056E">
        <w:rPr>
          <w:rFonts w:ascii="Arial" w:hAnsi="Arial" w:cs="Arial"/>
          <w:bCs/>
          <w:sz w:val="20"/>
          <w:szCs w:val="20"/>
        </w:rPr>
        <w:t>. Si</w:t>
      </w:r>
      <w:r w:rsidRPr="006F056E">
        <w:rPr>
          <w:rFonts w:ascii="Arial" w:hAnsi="Arial" w:cs="Arial"/>
          <w:bCs/>
          <w:sz w:val="20"/>
          <w:szCs w:val="20"/>
        </w:rPr>
        <w:t>non</w:t>
      </w:r>
      <w:r w:rsidR="00C7787B" w:rsidRPr="006F056E">
        <w:rPr>
          <w:rFonts w:ascii="Arial" w:hAnsi="Arial" w:cs="Arial"/>
          <w:bCs/>
          <w:sz w:val="20"/>
          <w:szCs w:val="20"/>
        </w:rPr>
        <w:t xml:space="preserve"> </w:t>
      </w:r>
      <w:r w:rsidR="001E1A92">
        <w:rPr>
          <w:rFonts w:ascii="Arial" w:hAnsi="Arial" w:cs="Arial"/>
          <w:bCs/>
          <w:sz w:val="20"/>
          <w:szCs w:val="20"/>
        </w:rPr>
        <w:t>l’instructeur</w:t>
      </w:r>
      <w:r w:rsidR="001E1A92" w:rsidRPr="006F056E">
        <w:rPr>
          <w:rFonts w:ascii="Arial" w:hAnsi="Arial" w:cs="Arial"/>
          <w:bCs/>
          <w:sz w:val="20"/>
          <w:szCs w:val="20"/>
        </w:rPr>
        <w:t xml:space="preserve"> </w:t>
      </w:r>
      <w:r w:rsidR="00C7787B" w:rsidRPr="006F056E">
        <w:rPr>
          <w:rFonts w:ascii="Arial" w:hAnsi="Arial" w:cs="Arial"/>
          <w:bCs/>
          <w:sz w:val="20"/>
          <w:szCs w:val="20"/>
        </w:rPr>
        <w:t>va affecter la demande à un producteur existant ou à un nouveau producteur</w:t>
      </w:r>
      <w:r w:rsidR="00C9342F" w:rsidRPr="006F056E">
        <w:rPr>
          <w:rFonts w:ascii="Arial" w:hAnsi="Arial" w:cs="Arial"/>
          <w:bCs/>
          <w:sz w:val="20"/>
          <w:szCs w:val="20"/>
        </w:rPr>
        <w:t xml:space="preserve"> de </w:t>
      </w:r>
      <w:r w:rsidR="001E1A92">
        <w:rPr>
          <w:rFonts w:ascii="Arial" w:hAnsi="Arial" w:cs="Arial"/>
          <w:bCs/>
          <w:sz w:val="20"/>
          <w:szCs w:val="20"/>
        </w:rPr>
        <w:t xml:space="preserve">la </w:t>
      </w:r>
      <w:r w:rsidR="00C9342F" w:rsidRPr="006F056E">
        <w:rPr>
          <w:rFonts w:ascii="Arial" w:hAnsi="Arial" w:cs="Arial"/>
          <w:bCs/>
          <w:sz w:val="20"/>
          <w:szCs w:val="20"/>
        </w:rPr>
        <w:t xml:space="preserve">même manière que la récupération </w:t>
      </w:r>
      <w:r w:rsidR="00163C1B" w:rsidRPr="006F056E">
        <w:rPr>
          <w:rFonts w:ascii="Arial" w:hAnsi="Arial" w:cs="Arial"/>
          <w:bCs/>
          <w:sz w:val="20"/>
          <w:szCs w:val="20"/>
        </w:rPr>
        <w:t xml:space="preserve">aujourd'hui </w:t>
      </w:r>
      <w:r w:rsidR="00C9342F" w:rsidRPr="006F056E">
        <w:rPr>
          <w:rFonts w:ascii="Arial" w:hAnsi="Arial" w:cs="Arial"/>
          <w:bCs/>
          <w:sz w:val="20"/>
          <w:szCs w:val="20"/>
        </w:rPr>
        <w:t>des demandes</w:t>
      </w:r>
      <w:r w:rsidR="00EB707E">
        <w:rPr>
          <w:rFonts w:ascii="Arial" w:hAnsi="Arial" w:cs="Arial"/>
          <w:bCs/>
          <w:sz w:val="20"/>
          <w:szCs w:val="20"/>
        </w:rPr>
        <w:t xml:space="preserve"> de</w:t>
      </w:r>
      <w:r w:rsidR="00C9342F" w:rsidRPr="006F056E">
        <w:rPr>
          <w:rFonts w:ascii="Arial" w:hAnsi="Arial" w:cs="Arial"/>
          <w:bCs/>
          <w:sz w:val="20"/>
          <w:szCs w:val="20"/>
        </w:rPr>
        <w:t xml:space="preserve"> bacs issues</w:t>
      </w:r>
      <w:r w:rsidR="001E1A92">
        <w:rPr>
          <w:rFonts w:ascii="Arial" w:hAnsi="Arial" w:cs="Arial"/>
          <w:bCs/>
          <w:sz w:val="20"/>
          <w:szCs w:val="20"/>
        </w:rPr>
        <w:t xml:space="preserve"> de</w:t>
      </w:r>
      <w:r w:rsidR="00C9342F" w:rsidRPr="006F056E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1E1A92" w:rsidRPr="004E59CA">
          <w:rPr>
            <w:rStyle w:val="Lienhypertexte"/>
            <w:rFonts w:ascii="Arial" w:hAnsi="Arial" w:cs="Arial"/>
            <w:bCs/>
            <w:sz w:val="20"/>
            <w:szCs w:val="20"/>
          </w:rPr>
          <w:t>https://mesdechets.lametro.fr/</w:t>
        </w:r>
      </w:hyperlink>
      <w:r w:rsidR="001E1A92">
        <w:rPr>
          <w:rFonts w:ascii="Arial" w:hAnsi="Arial" w:cs="Arial"/>
          <w:bCs/>
          <w:sz w:val="20"/>
          <w:szCs w:val="20"/>
        </w:rPr>
        <w:t xml:space="preserve"> </w:t>
      </w:r>
      <w:r w:rsidR="00C7787B" w:rsidRPr="006F056E">
        <w:rPr>
          <w:rFonts w:ascii="Arial" w:hAnsi="Arial" w:cs="Arial"/>
          <w:bCs/>
          <w:sz w:val="20"/>
          <w:szCs w:val="20"/>
        </w:rPr>
        <w:t>.</w:t>
      </w:r>
    </w:p>
    <w:p w:rsidR="00C606AD" w:rsidRPr="006F056E" w:rsidRDefault="00C606A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77441F" w:rsidRDefault="00C7787B">
      <w:pPr>
        <w:pStyle w:val="Standard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 xml:space="preserve">Lors de la création de la carte dans </w:t>
      </w:r>
      <w:proofErr w:type="spellStart"/>
      <w:r w:rsidRPr="006F056E">
        <w:rPr>
          <w:rFonts w:ascii="Arial" w:hAnsi="Arial" w:cs="Arial"/>
          <w:bCs/>
          <w:sz w:val="20"/>
          <w:szCs w:val="20"/>
        </w:rPr>
        <w:t>Gesbac</w:t>
      </w:r>
      <w:proofErr w:type="spellEnd"/>
      <w:r w:rsidRPr="006F056E">
        <w:rPr>
          <w:rFonts w:ascii="Arial" w:hAnsi="Arial" w:cs="Arial"/>
          <w:bCs/>
          <w:sz w:val="20"/>
          <w:szCs w:val="20"/>
        </w:rPr>
        <w:t xml:space="preserve">, un lecteur de code puce </w:t>
      </w:r>
      <w:r w:rsidR="00C9342F" w:rsidRPr="006F056E">
        <w:rPr>
          <w:rFonts w:ascii="Arial" w:hAnsi="Arial" w:cs="Arial"/>
          <w:bCs/>
          <w:sz w:val="20"/>
          <w:szCs w:val="20"/>
        </w:rPr>
        <w:t xml:space="preserve">connecté à l'ordinateur par une clé USB </w:t>
      </w:r>
      <w:r w:rsidRPr="006F056E">
        <w:rPr>
          <w:rFonts w:ascii="Arial" w:hAnsi="Arial" w:cs="Arial"/>
          <w:bCs/>
          <w:sz w:val="20"/>
          <w:szCs w:val="20"/>
        </w:rPr>
        <w:t xml:space="preserve">permet de renseigner automatiquement l'identifiant </w:t>
      </w:r>
      <w:r w:rsidR="00480C31" w:rsidRPr="006F056E">
        <w:rPr>
          <w:rFonts w:ascii="Arial" w:hAnsi="Arial" w:cs="Arial"/>
          <w:bCs/>
          <w:sz w:val="20"/>
          <w:szCs w:val="20"/>
        </w:rPr>
        <w:t xml:space="preserve">(code puce) </w:t>
      </w:r>
      <w:r w:rsidRPr="006F056E">
        <w:rPr>
          <w:rFonts w:ascii="Arial" w:hAnsi="Arial" w:cs="Arial"/>
          <w:bCs/>
          <w:sz w:val="20"/>
          <w:szCs w:val="20"/>
        </w:rPr>
        <w:t>de la carte</w:t>
      </w:r>
      <w:r w:rsidR="0077441F">
        <w:rPr>
          <w:rFonts w:ascii="Arial" w:hAnsi="Arial" w:cs="Arial"/>
          <w:bCs/>
          <w:sz w:val="20"/>
          <w:szCs w:val="20"/>
        </w:rPr>
        <w:t> :</w:t>
      </w:r>
      <w:r w:rsidRPr="006F056E">
        <w:rPr>
          <w:rFonts w:ascii="Arial" w:hAnsi="Arial" w:cs="Arial"/>
          <w:bCs/>
          <w:sz w:val="20"/>
          <w:szCs w:val="20"/>
        </w:rPr>
        <w:t xml:space="preserve"> </w:t>
      </w:r>
    </w:p>
    <w:p w:rsidR="0077441F" w:rsidRDefault="0077441F" w:rsidP="004D00D5">
      <w:pPr>
        <w:pStyle w:val="Paragraphedeliste"/>
        <w:rPr>
          <w:rFonts w:ascii="Arial" w:hAnsi="Arial" w:cs="Arial"/>
          <w:bCs/>
          <w:sz w:val="20"/>
          <w:szCs w:val="20"/>
        </w:rPr>
      </w:pPr>
    </w:p>
    <w:p w:rsidR="00167DBC" w:rsidRDefault="00C7787B" w:rsidP="004D00D5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>Si l</w:t>
      </w:r>
      <w:r w:rsidR="0077441F">
        <w:rPr>
          <w:rFonts w:ascii="Arial" w:hAnsi="Arial" w:cs="Arial"/>
          <w:bCs/>
          <w:sz w:val="20"/>
          <w:szCs w:val="20"/>
        </w:rPr>
        <w:t>’occupant est un particulier et</w:t>
      </w:r>
      <w:r w:rsidRPr="006F056E">
        <w:rPr>
          <w:rFonts w:ascii="Arial" w:hAnsi="Arial" w:cs="Arial"/>
          <w:bCs/>
          <w:sz w:val="20"/>
          <w:szCs w:val="20"/>
        </w:rPr>
        <w:t xml:space="preserve"> se trouve dans une zone "Collecte en PAV" le type de carte </w:t>
      </w:r>
      <w:r w:rsidR="00167DBC">
        <w:rPr>
          <w:rFonts w:ascii="Arial" w:hAnsi="Arial" w:cs="Arial"/>
          <w:bCs/>
          <w:sz w:val="20"/>
          <w:szCs w:val="20"/>
        </w:rPr>
        <w:t>est</w:t>
      </w:r>
      <w:r w:rsidRPr="006F056E">
        <w:rPr>
          <w:rFonts w:ascii="Arial" w:hAnsi="Arial" w:cs="Arial"/>
          <w:bCs/>
          <w:sz w:val="20"/>
          <w:szCs w:val="20"/>
        </w:rPr>
        <w:t xml:space="preserve"> </w:t>
      </w:r>
      <w:r w:rsidR="00167DBC">
        <w:rPr>
          <w:rFonts w:ascii="Arial" w:hAnsi="Arial" w:cs="Arial"/>
          <w:bCs/>
          <w:sz w:val="20"/>
          <w:szCs w:val="20"/>
        </w:rPr>
        <w:t>« </w:t>
      </w:r>
      <w:r w:rsidRPr="006F056E">
        <w:rPr>
          <w:rFonts w:ascii="Arial" w:hAnsi="Arial" w:cs="Arial"/>
          <w:bCs/>
          <w:sz w:val="20"/>
          <w:szCs w:val="20"/>
        </w:rPr>
        <w:t>Multi-services</w:t>
      </w:r>
      <w:r w:rsidR="00167DBC">
        <w:rPr>
          <w:rFonts w:ascii="Arial" w:hAnsi="Arial" w:cs="Arial"/>
          <w:bCs/>
          <w:sz w:val="20"/>
          <w:szCs w:val="20"/>
        </w:rPr>
        <w:t> »</w:t>
      </w:r>
      <w:r w:rsidRPr="006F056E">
        <w:rPr>
          <w:rFonts w:ascii="Arial" w:hAnsi="Arial" w:cs="Arial"/>
          <w:bCs/>
          <w:sz w:val="20"/>
          <w:szCs w:val="20"/>
        </w:rPr>
        <w:t xml:space="preserve"> (donnant accès aux déchèteries et PAV)</w:t>
      </w:r>
    </w:p>
    <w:p w:rsidR="00167DBC" w:rsidRDefault="00167DBC" w:rsidP="004D00D5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>Si l</w:t>
      </w:r>
      <w:r>
        <w:rPr>
          <w:rFonts w:ascii="Arial" w:hAnsi="Arial" w:cs="Arial"/>
          <w:bCs/>
          <w:sz w:val="20"/>
          <w:szCs w:val="20"/>
        </w:rPr>
        <w:t>’occupant est un particulier et</w:t>
      </w:r>
      <w:r w:rsidRPr="006F056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ne </w:t>
      </w:r>
      <w:r w:rsidRPr="006F056E">
        <w:rPr>
          <w:rFonts w:ascii="Arial" w:hAnsi="Arial" w:cs="Arial"/>
          <w:bCs/>
          <w:sz w:val="20"/>
          <w:szCs w:val="20"/>
        </w:rPr>
        <w:t xml:space="preserve">se trouve </w:t>
      </w:r>
      <w:r>
        <w:rPr>
          <w:rFonts w:ascii="Arial" w:hAnsi="Arial" w:cs="Arial"/>
          <w:bCs/>
          <w:sz w:val="20"/>
          <w:szCs w:val="20"/>
        </w:rPr>
        <w:t xml:space="preserve">pas </w:t>
      </w:r>
      <w:r w:rsidRPr="006F056E">
        <w:rPr>
          <w:rFonts w:ascii="Arial" w:hAnsi="Arial" w:cs="Arial"/>
          <w:bCs/>
          <w:sz w:val="20"/>
          <w:szCs w:val="20"/>
        </w:rPr>
        <w:t xml:space="preserve">dans une zone "Collecte en PAV" le type de carte </w:t>
      </w:r>
      <w:r>
        <w:rPr>
          <w:rFonts w:ascii="Arial" w:hAnsi="Arial" w:cs="Arial"/>
          <w:bCs/>
          <w:sz w:val="20"/>
          <w:szCs w:val="20"/>
        </w:rPr>
        <w:t>est</w:t>
      </w:r>
      <w:r w:rsidRPr="006F056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« D</w:t>
      </w:r>
      <w:r w:rsidRPr="006F056E">
        <w:rPr>
          <w:rFonts w:ascii="Arial" w:hAnsi="Arial" w:cs="Arial"/>
          <w:bCs/>
          <w:sz w:val="20"/>
          <w:szCs w:val="20"/>
        </w:rPr>
        <w:t>échèteries</w:t>
      </w:r>
      <w:r>
        <w:rPr>
          <w:rFonts w:ascii="Arial" w:hAnsi="Arial" w:cs="Arial"/>
          <w:bCs/>
          <w:sz w:val="20"/>
          <w:szCs w:val="20"/>
        </w:rPr>
        <w:t> »</w:t>
      </w:r>
    </w:p>
    <w:p w:rsidR="00167DBC" w:rsidRDefault="00167DBC" w:rsidP="004D00D5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 l’occupant est un professionnel</w:t>
      </w:r>
      <w:r w:rsidR="00C7787B" w:rsidRPr="006F056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et</w:t>
      </w:r>
      <w:r w:rsidRPr="006F056E">
        <w:rPr>
          <w:rFonts w:ascii="Arial" w:hAnsi="Arial" w:cs="Arial"/>
          <w:bCs/>
          <w:sz w:val="20"/>
          <w:szCs w:val="20"/>
        </w:rPr>
        <w:t xml:space="preserve"> se trouve dans une zone "Collecte en PAV" le type de carte </w:t>
      </w:r>
      <w:r>
        <w:rPr>
          <w:rFonts w:ascii="Arial" w:hAnsi="Arial" w:cs="Arial"/>
          <w:bCs/>
          <w:sz w:val="20"/>
          <w:szCs w:val="20"/>
        </w:rPr>
        <w:t>est</w:t>
      </w:r>
      <w:r w:rsidRPr="006F056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« </w:t>
      </w:r>
      <w:r w:rsidR="00ED57C0" w:rsidRPr="006F056E">
        <w:rPr>
          <w:rFonts w:ascii="Arial" w:hAnsi="Arial" w:cs="Arial"/>
          <w:sz w:val="20"/>
          <w:szCs w:val="20"/>
        </w:rPr>
        <w:t>Clé accès colonne</w:t>
      </w:r>
      <w:r w:rsidR="00ED57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»</w:t>
      </w:r>
      <w:r w:rsidR="000F7128">
        <w:rPr>
          <w:rFonts w:ascii="Arial" w:hAnsi="Arial" w:cs="Arial"/>
          <w:bCs/>
          <w:sz w:val="20"/>
          <w:szCs w:val="20"/>
        </w:rPr>
        <w:t xml:space="preserve"> (les professionnels n'ont pas le droit aux cartes déchèteries).</w:t>
      </w:r>
    </w:p>
    <w:p w:rsidR="00C606AD" w:rsidRPr="006F056E" w:rsidRDefault="00167DBC" w:rsidP="004D00D5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C7787B" w:rsidRPr="006F056E">
        <w:rPr>
          <w:rFonts w:ascii="Arial" w:hAnsi="Arial" w:cs="Arial"/>
          <w:bCs/>
          <w:sz w:val="20"/>
          <w:szCs w:val="20"/>
        </w:rPr>
        <w:t>inon l</w:t>
      </w:r>
      <w:r>
        <w:rPr>
          <w:rFonts w:ascii="Arial" w:hAnsi="Arial" w:cs="Arial"/>
          <w:bCs/>
          <w:sz w:val="20"/>
          <w:szCs w:val="20"/>
        </w:rPr>
        <w:t>a demande est refusée</w:t>
      </w:r>
      <w:r w:rsidR="00163C1B" w:rsidRPr="006F056E">
        <w:rPr>
          <w:rFonts w:ascii="Arial" w:hAnsi="Arial" w:cs="Arial"/>
          <w:bCs/>
          <w:sz w:val="20"/>
          <w:szCs w:val="20"/>
        </w:rPr>
        <w:t>.</w:t>
      </w:r>
    </w:p>
    <w:p w:rsidR="00C606AD" w:rsidRPr="006F056E" w:rsidRDefault="00C606A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C606AD" w:rsidRDefault="00C7787B">
      <w:pPr>
        <w:pStyle w:val="Standard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6F056E">
        <w:rPr>
          <w:rFonts w:ascii="Arial" w:hAnsi="Arial" w:cs="Arial"/>
          <w:bCs/>
          <w:sz w:val="20"/>
          <w:szCs w:val="20"/>
        </w:rPr>
        <w:t xml:space="preserve">Le logiciel </w:t>
      </w:r>
      <w:proofErr w:type="spellStart"/>
      <w:r w:rsidRPr="006F056E">
        <w:rPr>
          <w:rFonts w:ascii="Arial" w:hAnsi="Arial" w:cs="Arial"/>
          <w:bCs/>
          <w:sz w:val="20"/>
          <w:szCs w:val="20"/>
        </w:rPr>
        <w:t>Gesbac</w:t>
      </w:r>
      <w:proofErr w:type="spellEnd"/>
      <w:r w:rsidRPr="006F056E">
        <w:rPr>
          <w:rFonts w:ascii="Arial" w:hAnsi="Arial" w:cs="Arial"/>
          <w:bCs/>
          <w:sz w:val="20"/>
          <w:szCs w:val="20"/>
        </w:rPr>
        <w:t xml:space="preserve"> va retourner vers </w:t>
      </w:r>
      <w:proofErr w:type="spellStart"/>
      <w:r w:rsidRPr="006F056E">
        <w:rPr>
          <w:rFonts w:ascii="Arial" w:hAnsi="Arial" w:cs="Arial"/>
          <w:bCs/>
          <w:sz w:val="20"/>
          <w:szCs w:val="20"/>
        </w:rPr>
        <w:t>Publik</w:t>
      </w:r>
      <w:proofErr w:type="spellEnd"/>
      <w:r w:rsidRPr="006F056E">
        <w:rPr>
          <w:rFonts w:ascii="Arial" w:hAnsi="Arial" w:cs="Arial"/>
          <w:bCs/>
          <w:sz w:val="20"/>
          <w:szCs w:val="20"/>
        </w:rPr>
        <w:t xml:space="preserve"> l</w:t>
      </w:r>
      <w:r w:rsidR="00480C31" w:rsidRPr="006F056E">
        <w:rPr>
          <w:rFonts w:ascii="Arial" w:hAnsi="Arial" w:cs="Arial"/>
          <w:bCs/>
          <w:sz w:val="20"/>
          <w:szCs w:val="20"/>
        </w:rPr>
        <w:t>'identifiant (</w:t>
      </w:r>
      <w:r w:rsidR="00C9342F" w:rsidRPr="006F056E">
        <w:rPr>
          <w:rFonts w:ascii="Arial" w:hAnsi="Arial" w:cs="Arial"/>
          <w:bCs/>
          <w:sz w:val="20"/>
          <w:szCs w:val="20"/>
        </w:rPr>
        <w:t>code puce)</w:t>
      </w:r>
      <w:r w:rsidRPr="006F056E">
        <w:rPr>
          <w:rFonts w:ascii="Arial" w:hAnsi="Arial" w:cs="Arial"/>
          <w:bCs/>
          <w:sz w:val="20"/>
          <w:szCs w:val="20"/>
        </w:rPr>
        <w:t xml:space="preserve"> et le type de la carte</w:t>
      </w:r>
      <w:r w:rsidR="00167DBC">
        <w:rPr>
          <w:rFonts w:ascii="Arial" w:hAnsi="Arial" w:cs="Arial"/>
          <w:bCs/>
          <w:sz w:val="20"/>
          <w:szCs w:val="20"/>
        </w:rPr>
        <w:t xml:space="preserve"> sinon un motif de refus</w:t>
      </w:r>
      <w:r w:rsidRPr="006F056E">
        <w:rPr>
          <w:rFonts w:ascii="Arial" w:hAnsi="Arial" w:cs="Arial"/>
          <w:bCs/>
          <w:sz w:val="20"/>
          <w:szCs w:val="20"/>
        </w:rPr>
        <w:t>.</w:t>
      </w:r>
    </w:p>
    <w:p w:rsidR="00703141" w:rsidRDefault="00703141" w:rsidP="00AE34BC">
      <w:pPr>
        <w:pStyle w:val="Standard"/>
        <w:ind w:left="720"/>
        <w:rPr>
          <w:rFonts w:ascii="Arial" w:hAnsi="Arial" w:cs="Arial"/>
          <w:bCs/>
          <w:sz w:val="20"/>
          <w:szCs w:val="20"/>
        </w:rPr>
      </w:pPr>
    </w:p>
    <w:p w:rsidR="00703141" w:rsidRDefault="00EA7AF8">
      <w:pPr>
        <w:pStyle w:val="Standard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logiciel </w:t>
      </w:r>
      <w:proofErr w:type="spellStart"/>
      <w:r>
        <w:rPr>
          <w:rFonts w:ascii="Arial" w:hAnsi="Arial" w:cs="Arial"/>
          <w:bCs/>
          <w:sz w:val="20"/>
          <w:szCs w:val="20"/>
        </w:rPr>
        <w:t>Gesbac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transmet quotidiennement l</w:t>
      </w:r>
      <w:r w:rsidR="00703141">
        <w:rPr>
          <w:rFonts w:ascii="Arial" w:hAnsi="Arial" w:cs="Arial"/>
          <w:bCs/>
          <w:sz w:val="20"/>
          <w:szCs w:val="20"/>
        </w:rPr>
        <w:t>a liste blanche des codes des cartes :</w:t>
      </w:r>
    </w:p>
    <w:p w:rsidR="00703141" w:rsidRDefault="00703141" w:rsidP="00AE34BC">
      <w:pPr>
        <w:pStyle w:val="Paragraphedeliste"/>
        <w:rPr>
          <w:rFonts w:ascii="Arial" w:hAnsi="Arial" w:cs="Arial"/>
          <w:bCs/>
          <w:sz w:val="20"/>
          <w:szCs w:val="20"/>
        </w:rPr>
      </w:pPr>
    </w:p>
    <w:p w:rsidR="00703141" w:rsidRDefault="00703141" w:rsidP="00AE34BC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 Multi-services »</w:t>
      </w:r>
      <w:r w:rsidR="00C957B5">
        <w:rPr>
          <w:rFonts w:ascii="Arial" w:hAnsi="Arial" w:cs="Arial"/>
          <w:bCs/>
          <w:sz w:val="20"/>
          <w:szCs w:val="20"/>
        </w:rPr>
        <w:t xml:space="preserve"> et « </w:t>
      </w:r>
      <w:r w:rsidR="00ED57C0" w:rsidRPr="006F056E">
        <w:rPr>
          <w:rFonts w:ascii="Arial" w:hAnsi="Arial" w:cs="Arial"/>
          <w:sz w:val="20"/>
          <w:szCs w:val="20"/>
        </w:rPr>
        <w:t>Clé accès colonne</w:t>
      </w:r>
      <w:r w:rsidR="00ED57C0">
        <w:rPr>
          <w:rFonts w:ascii="Arial" w:hAnsi="Arial" w:cs="Arial"/>
          <w:sz w:val="20"/>
          <w:szCs w:val="20"/>
        </w:rPr>
        <w:t xml:space="preserve"> </w:t>
      </w:r>
      <w:r w:rsidR="00C957B5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A7AF8">
        <w:rPr>
          <w:rFonts w:ascii="Arial" w:hAnsi="Arial" w:cs="Arial"/>
          <w:bCs/>
          <w:sz w:val="20"/>
          <w:szCs w:val="20"/>
        </w:rPr>
        <w:t>aux</w:t>
      </w:r>
      <w:r>
        <w:rPr>
          <w:rFonts w:ascii="Arial" w:hAnsi="Arial" w:cs="Arial"/>
          <w:bCs/>
          <w:sz w:val="20"/>
          <w:szCs w:val="20"/>
        </w:rPr>
        <w:t xml:space="preserve"> lecteurs de contrôles d’accès PAV</w:t>
      </w:r>
    </w:p>
    <w:p w:rsidR="00703141" w:rsidRDefault="00C957B5" w:rsidP="00EB707E">
      <w:pPr>
        <w:pStyle w:val="Standard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« Multi-services » et </w:t>
      </w:r>
      <w:r w:rsidR="00703141">
        <w:rPr>
          <w:rFonts w:ascii="Arial" w:hAnsi="Arial" w:cs="Arial"/>
          <w:bCs/>
          <w:sz w:val="20"/>
          <w:szCs w:val="20"/>
        </w:rPr>
        <w:t xml:space="preserve">« Déchèteries » </w:t>
      </w:r>
      <w:r w:rsidR="00EA7AF8">
        <w:rPr>
          <w:rFonts w:ascii="Arial" w:hAnsi="Arial" w:cs="Arial"/>
          <w:bCs/>
          <w:sz w:val="20"/>
          <w:szCs w:val="20"/>
        </w:rPr>
        <w:t>aux</w:t>
      </w:r>
      <w:r w:rsidR="00703141">
        <w:rPr>
          <w:rFonts w:ascii="Arial" w:hAnsi="Arial" w:cs="Arial"/>
          <w:bCs/>
          <w:sz w:val="20"/>
          <w:szCs w:val="20"/>
        </w:rPr>
        <w:t xml:space="preserve"> lecteurs de contrôles d’accès en déchèteries</w:t>
      </w:r>
    </w:p>
    <w:p w:rsidR="008E72EB" w:rsidRDefault="008E72EB" w:rsidP="00E10D7A">
      <w:pPr>
        <w:pStyle w:val="Standard"/>
        <w:ind w:left="1080"/>
        <w:rPr>
          <w:rFonts w:ascii="Arial" w:hAnsi="Arial" w:cs="Arial"/>
          <w:bCs/>
          <w:sz w:val="20"/>
          <w:szCs w:val="20"/>
        </w:rPr>
      </w:pPr>
    </w:p>
    <w:p w:rsidR="008E72EB" w:rsidRPr="006F056E" w:rsidRDefault="008E72EB" w:rsidP="00E10D7A">
      <w:pPr>
        <w:pStyle w:val="Standard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L’instructeur </w:t>
      </w:r>
      <w:r w:rsidR="00352C65">
        <w:rPr>
          <w:rFonts w:ascii="Arial" w:hAnsi="Arial" w:cs="Arial"/>
          <w:bCs/>
          <w:sz w:val="20"/>
          <w:szCs w:val="20"/>
        </w:rPr>
        <w:t>extrait</w:t>
      </w:r>
      <w:r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Cs/>
          <w:sz w:val="20"/>
          <w:szCs w:val="20"/>
        </w:rPr>
        <w:t>Gesbac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les informations sur les cartes</w:t>
      </w:r>
      <w:r w:rsidR="000F7128">
        <w:rPr>
          <w:rFonts w:ascii="Arial" w:hAnsi="Arial" w:cs="Arial"/>
          <w:bCs/>
          <w:sz w:val="20"/>
          <w:szCs w:val="20"/>
        </w:rPr>
        <w:t xml:space="preserve"> payantes filtr</w:t>
      </w:r>
      <w:r w:rsidR="00EF52D1">
        <w:rPr>
          <w:rFonts w:ascii="Arial" w:hAnsi="Arial" w:cs="Arial"/>
          <w:bCs/>
          <w:sz w:val="20"/>
          <w:szCs w:val="20"/>
        </w:rPr>
        <w:t>ées</w:t>
      </w:r>
      <w:r w:rsidR="000F7128">
        <w:rPr>
          <w:rFonts w:ascii="Arial" w:hAnsi="Arial" w:cs="Arial"/>
          <w:bCs/>
          <w:sz w:val="20"/>
          <w:szCs w:val="20"/>
        </w:rPr>
        <w:t xml:space="preserve"> sur la date de début de validité</w:t>
      </w:r>
      <w:r w:rsidR="00352C65">
        <w:rPr>
          <w:rFonts w:ascii="Arial" w:hAnsi="Arial" w:cs="Arial"/>
          <w:bCs/>
          <w:sz w:val="20"/>
          <w:szCs w:val="20"/>
        </w:rPr>
        <w:t>. Cette extraction est</w:t>
      </w:r>
      <w:r>
        <w:rPr>
          <w:rFonts w:ascii="Arial" w:hAnsi="Arial" w:cs="Arial"/>
          <w:bCs/>
          <w:sz w:val="20"/>
          <w:szCs w:val="20"/>
        </w:rPr>
        <w:t xml:space="preserve"> à destination d’une régie de recette. En cas de non-paiement par le propriétaire</w:t>
      </w:r>
      <w:r w:rsidR="0025692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la carte est désactivée</w:t>
      </w:r>
      <w:r w:rsidR="005A5019">
        <w:rPr>
          <w:rFonts w:ascii="Arial" w:hAnsi="Arial" w:cs="Arial"/>
          <w:bCs/>
          <w:sz w:val="20"/>
          <w:szCs w:val="20"/>
        </w:rPr>
        <w:t xml:space="preserve"> par l’instructeur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C606AD" w:rsidRPr="006F056E" w:rsidRDefault="00C606A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606AD" w:rsidRPr="006F056E" w:rsidRDefault="00C606A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6F056E">
        <w:rPr>
          <w:rFonts w:ascii="Arial" w:hAnsi="Arial" w:cs="Arial"/>
          <w:b/>
          <w:bCs/>
          <w:sz w:val="20"/>
          <w:szCs w:val="20"/>
        </w:rPr>
        <w:t>2. Méthode de transfert des données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 xml:space="preserve">Les données seront échangées entre </w:t>
      </w:r>
      <w:proofErr w:type="spellStart"/>
      <w:r w:rsidRPr="006F056E">
        <w:rPr>
          <w:rFonts w:ascii="Arial" w:hAnsi="Arial" w:cs="Arial"/>
          <w:sz w:val="20"/>
          <w:szCs w:val="20"/>
        </w:rPr>
        <w:t>Publik</w:t>
      </w:r>
      <w:proofErr w:type="spellEnd"/>
      <w:r w:rsidRPr="006F056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6F056E">
        <w:rPr>
          <w:rFonts w:ascii="Arial" w:hAnsi="Arial" w:cs="Arial"/>
          <w:sz w:val="20"/>
          <w:szCs w:val="20"/>
        </w:rPr>
        <w:t>Gesbac</w:t>
      </w:r>
      <w:proofErr w:type="spellEnd"/>
      <w:r w:rsidRPr="006F056E">
        <w:rPr>
          <w:rFonts w:ascii="Arial" w:hAnsi="Arial" w:cs="Arial"/>
          <w:sz w:val="20"/>
          <w:szCs w:val="20"/>
        </w:rPr>
        <w:t xml:space="preserve"> dans des fichiers csv par l'intermédiaire d'un serveur SFTP :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Serveur SFTP géré par</w:t>
      </w:r>
      <w:r w:rsidRPr="006F056E">
        <w:rPr>
          <w:rFonts w:ascii="Arial" w:hAnsi="Arial" w:cs="Arial"/>
          <w:sz w:val="20"/>
          <w:szCs w:val="20"/>
        </w:rPr>
        <w:tab/>
        <w:t>:</w:t>
      </w:r>
      <w:r w:rsidR="00C9342F" w:rsidRPr="006F056E">
        <w:rPr>
          <w:rFonts w:ascii="Arial" w:hAnsi="Arial" w:cs="Arial"/>
          <w:sz w:val="20"/>
          <w:szCs w:val="20"/>
        </w:rPr>
        <w:t xml:space="preserve"> DSI de Grenoble</w:t>
      </w:r>
      <w:r w:rsidR="00614096">
        <w:rPr>
          <w:rFonts w:ascii="Arial" w:hAnsi="Arial" w:cs="Arial"/>
          <w:sz w:val="20"/>
          <w:szCs w:val="20"/>
        </w:rPr>
        <w:t>-Alpes</w:t>
      </w:r>
      <w:r w:rsidR="00C9342F" w:rsidRPr="006F056E">
        <w:rPr>
          <w:rFonts w:ascii="Arial" w:hAnsi="Arial" w:cs="Arial"/>
          <w:sz w:val="20"/>
          <w:szCs w:val="20"/>
        </w:rPr>
        <w:t xml:space="preserve"> Métropole</w:t>
      </w: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URL serveur </w:t>
      </w:r>
      <w:proofErr w:type="spellStart"/>
      <w:r w:rsidRPr="006F056E">
        <w:rPr>
          <w:rFonts w:ascii="Arial" w:hAnsi="Arial" w:cs="Arial"/>
          <w:sz w:val="20"/>
          <w:szCs w:val="20"/>
        </w:rPr>
        <w:t>sftp</w:t>
      </w:r>
      <w:proofErr w:type="spellEnd"/>
      <w:r w:rsidRPr="006F056E">
        <w:rPr>
          <w:rFonts w:ascii="Arial" w:hAnsi="Arial" w:cs="Arial"/>
          <w:sz w:val="20"/>
          <w:szCs w:val="20"/>
        </w:rPr>
        <w:tab/>
        <w:t>:</w:t>
      </w: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Port</w:t>
      </w:r>
      <w:r w:rsidRPr="006F056E">
        <w:rPr>
          <w:rFonts w:ascii="Arial" w:hAnsi="Arial" w:cs="Arial"/>
          <w:sz w:val="20"/>
          <w:szCs w:val="20"/>
        </w:rPr>
        <w:tab/>
      </w:r>
      <w:r w:rsidRPr="006F056E">
        <w:rPr>
          <w:rFonts w:ascii="Arial" w:hAnsi="Arial" w:cs="Arial"/>
          <w:sz w:val="20"/>
          <w:szCs w:val="20"/>
        </w:rPr>
        <w:tab/>
      </w:r>
      <w:r w:rsidRPr="006F056E">
        <w:rPr>
          <w:rFonts w:ascii="Arial" w:hAnsi="Arial" w:cs="Arial"/>
          <w:sz w:val="20"/>
          <w:szCs w:val="20"/>
        </w:rPr>
        <w:tab/>
        <w:t>:</w:t>
      </w: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Identifiant</w:t>
      </w:r>
      <w:r w:rsidRPr="006F056E">
        <w:rPr>
          <w:rFonts w:ascii="Arial" w:hAnsi="Arial" w:cs="Arial"/>
          <w:sz w:val="20"/>
          <w:szCs w:val="20"/>
        </w:rPr>
        <w:tab/>
      </w:r>
      <w:r w:rsidRPr="006F056E">
        <w:rPr>
          <w:rFonts w:ascii="Arial" w:hAnsi="Arial" w:cs="Arial"/>
          <w:sz w:val="20"/>
          <w:szCs w:val="20"/>
        </w:rPr>
        <w:tab/>
        <w:t>:</w:t>
      </w: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Mot de passe</w:t>
      </w:r>
      <w:r w:rsidRPr="006F056E">
        <w:rPr>
          <w:rFonts w:ascii="Arial" w:hAnsi="Arial" w:cs="Arial"/>
          <w:sz w:val="20"/>
          <w:szCs w:val="20"/>
        </w:rPr>
        <w:tab/>
      </w:r>
      <w:r w:rsidRPr="006F056E">
        <w:rPr>
          <w:rFonts w:ascii="Arial" w:hAnsi="Arial" w:cs="Arial"/>
          <w:sz w:val="20"/>
          <w:szCs w:val="20"/>
        </w:rPr>
        <w:tab/>
        <w:t>: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Répertoire des demandes :</w:t>
      </w:r>
      <w:r w:rsidRPr="006F056E">
        <w:rPr>
          <w:rFonts w:ascii="Arial" w:hAnsi="Arial" w:cs="Arial"/>
          <w:sz w:val="20"/>
          <w:szCs w:val="20"/>
        </w:rPr>
        <w:tab/>
      </w:r>
      <w:r w:rsidRPr="006F056E">
        <w:rPr>
          <w:rFonts w:ascii="Arial" w:hAnsi="Arial" w:cs="Arial"/>
          <w:sz w:val="20"/>
          <w:szCs w:val="20"/>
        </w:rPr>
        <w:tab/>
      </w:r>
      <w:r w:rsidRPr="006F056E">
        <w:rPr>
          <w:rFonts w:ascii="Arial" w:hAnsi="Arial" w:cs="Arial"/>
          <w:sz w:val="20"/>
          <w:szCs w:val="20"/>
        </w:rPr>
        <w:tab/>
      </w:r>
      <w:proofErr w:type="spellStart"/>
      <w:r w:rsidRPr="006F056E">
        <w:rPr>
          <w:rFonts w:ascii="Arial" w:hAnsi="Arial" w:cs="Arial"/>
          <w:sz w:val="20"/>
          <w:szCs w:val="20"/>
        </w:rPr>
        <w:t>publik_vers_gesbac</w:t>
      </w:r>
      <w:proofErr w:type="spellEnd"/>
      <w:r w:rsidRPr="006F056E">
        <w:rPr>
          <w:rFonts w:ascii="Arial" w:hAnsi="Arial" w:cs="Arial"/>
          <w:sz w:val="20"/>
          <w:szCs w:val="20"/>
        </w:rPr>
        <w:tab/>
      </w: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Répertoire archivage demandes :</w:t>
      </w:r>
      <w:r w:rsidRPr="006F056E">
        <w:rPr>
          <w:rFonts w:ascii="Arial" w:hAnsi="Arial" w:cs="Arial"/>
          <w:sz w:val="20"/>
          <w:szCs w:val="20"/>
        </w:rPr>
        <w:tab/>
      </w: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Répertoire des fichiers retours :</w:t>
      </w:r>
      <w:r w:rsidRPr="006F056E">
        <w:rPr>
          <w:rFonts w:ascii="Arial" w:hAnsi="Arial" w:cs="Arial"/>
          <w:sz w:val="20"/>
          <w:szCs w:val="20"/>
        </w:rPr>
        <w:tab/>
      </w:r>
      <w:r w:rsidRPr="006F056E">
        <w:rPr>
          <w:rFonts w:ascii="Arial" w:hAnsi="Arial" w:cs="Arial"/>
          <w:sz w:val="20"/>
          <w:szCs w:val="20"/>
        </w:rPr>
        <w:tab/>
      </w:r>
      <w:r w:rsidRPr="006F056E">
        <w:rPr>
          <w:rFonts w:ascii="Arial" w:hAnsi="Arial" w:cs="Arial"/>
          <w:sz w:val="20"/>
          <w:szCs w:val="20"/>
        </w:rPr>
        <w:tab/>
      </w:r>
      <w:proofErr w:type="spellStart"/>
      <w:r w:rsidRPr="006F056E">
        <w:rPr>
          <w:rFonts w:ascii="Arial" w:hAnsi="Arial" w:cs="Arial"/>
          <w:sz w:val="20"/>
          <w:szCs w:val="20"/>
        </w:rPr>
        <w:t>gesbac_vers_publik</w:t>
      </w:r>
      <w:proofErr w:type="spellEnd"/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Répertoire archivage retours :</w:t>
      </w:r>
    </w:p>
    <w:p w:rsidR="00C606AD" w:rsidRPr="006F056E" w:rsidRDefault="00C606A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163C1B" w:rsidRPr="006F056E" w:rsidRDefault="00163C1B" w:rsidP="00163C1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 xml:space="preserve">Les transferts des fichiers csv </w:t>
      </w:r>
      <w:proofErr w:type="spellStart"/>
      <w:r w:rsidRPr="006F056E">
        <w:rPr>
          <w:rFonts w:ascii="Arial" w:hAnsi="Arial" w:cs="Arial"/>
          <w:sz w:val="20"/>
          <w:szCs w:val="20"/>
        </w:rPr>
        <w:t>Publik</w:t>
      </w:r>
      <w:proofErr w:type="spellEnd"/>
      <w:r w:rsidRPr="006F056E">
        <w:rPr>
          <w:rFonts w:ascii="Arial" w:hAnsi="Arial" w:cs="Arial"/>
          <w:sz w:val="20"/>
          <w:szCs w:val="20"/>
        </w:rPr>
        <w:t xml:space="preserve"> vers le serveur SFPT seront initiés par un séquenceur DSI le soir après la fin de la saisie des validations des dossier</w:t>
      </w:r>
      <w:r w:rsidR="00B9784F">
        <w:rPr>
          <w:rFonts w:ascii="Arial" w:hAnsi="Arial" w:cs="Arial"/>
          <w:sz w:val="20"/>
          <w:szCs w:val="20"/>
        </w:rPr>
        <w:t>s</w:t>
      </w:r>
      <w:r w:rsidRPr="006F056E">
        <w:rPr>
          <w:rFonts w:ascii="Arial" w:hAnsi="Arial" w:cs="Arial"/>
          <w:sz w:val="20"/>
          <w:szCs w:val="20"/>
        </w:rPr>
        <w:t xml:space="preserve"> d’instruction de demande de badge.</w:t>
      </w:r>
    </w:p>
    <w:p w:rsidR="00163C1B" w:rsidRPr="006F056E" w:rsidRDefault="00163C1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6F056E">
        <w:rPr>
          <w:rFonts w:ascii="Arial" w:hAnsi="Arial" w:cs="Arial"/>
          <w:b/>
          <w:bCs/>
          <w:sz w:val="20"/>
          <w:szCs w:val="20"/>
        </w:rPr>
        <w:t>3. Types des fichiers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</w:pPr>
      <w:r w:rsidRPr="006F056E">
        <w:rPr>
          <w:rFonts w:ascii="Arial" w:hAnsi="Arial" w:cs="Arial"/>
          <w:sz w:val="20"/>
          <w:szCs w:val="20"/>
        </w:rPr>
        <w:t xml:space="preserve">Les fichiers </w:t>
      </w:r>
      <w:r w:rsidRPr="006F056E">
        <w:rPr>
          <w:rFonts w:ascii="Arial" w:hAnsi="Arial" w:cs="Arial"/>
          <w:sz w:val="20"/>
        </w:rPr>
        <w:t>doivent respecter les principes suivants :</w:t>
      </w:r>
    </w:p>
    <w:p w:rsidR="00C606AD" w:rsidRPr="006F056E" w:rsidRDefault="00C606AD">
      <w:pPr>
        <w:rPr>
          <w:rFonts w:ascii="Arial" w:hAnsi="Arial" w:cs="Arial"/>
          <w:sz w:val="20"/>
        </w:rPr>
      </w:pPr>
    </w:p>
    <w:p w:rsidR="00C606AD" w:rsidRPr="006F056E" w:rsidRDefault="00C7787B">
      <w:pPr>
        <w:numPr>
          <w:ilvl w:val="0"/>
          <w:numId w:val="2"/>
        </w:numPr>
        <w:textAlignment w:val="auto"/>
        <w:rPr>
          <w:rFonts w:ascii="Arial" w:hAnsi="Arial" w:cs="Arial"/>
          <w:sz w:val="20"/>
        </w:rPr>
      </w:pPr>
      <w:r w:rsidRPr="006F056E">
        <w:rPr>
          <w:rFonts w:ascii="Arial" w:hAnsi="Arial" w:cs="Arial"/>
          <w:sz w:val="20"/>
        </w:rPr>
        <w:t>le contenu des fichiers doit être encodé selon la norme ASCII avec des variables délimitées par un point-virgule (fichiers de type csv) ;</w:t>
      </w:r>
    </w:p>
    <w:p w:rsidR="00C606AD" w:rsidRPr="006F056E" w:rsidRDefault="00C606AD">
      <w:pPr>
        <w:rPr>
          <w:rFonts w:ascii="Arial" w:hAnsi="Arial" w:cs="Arial"/>
          <w:sz w:val="20"/>
        </w:rPr>
      </w:pPr>
    </w:p>
    <w:p w:rsidR="00C606AD" w:rsidRPr="006F056E" w:rsidRDefault="00C7787B">
      <w:pPr>
        <w:numPr>
          <w:ilvl w:val="0"/>
          <w:numId w:val="2"/>
        </w:numPr>
        <w:textAlignment w:val="auto"/>
        <w:rPr>
          <w:rFonts w:ascii="Arial" w:hAnsi="Arial" w:cs="Arial"/>
          <w:sz w:val="20"/>
        </w:rPr>
      </w:pPr>
      <w:r w:rsidRPr="006F056E">
        <w:rPr>
          <w:rFonts w:ascii="Arial" w:hAnsi="Arial" w:cs="Arial"/>
          <w:sz w:val="20"/>
        </w:rPr>
        <w:t>chaque ligne doit être terminée par deux caractères : Retour chariot (code ASCII 13) suivi de Saut de ligne (code ASCII 10) ;</w:t>
      </w:r>
    </w:p>
    <w:p w:rsidR="00C606AD" w:rsidRPr="006F056E" w:rsidRDefault="00C606AD">
      <w:pPr>
        <w:rPr>
          <w:rFonts w:ascii="Arial" w:hAnsi="Arial" w:cs="Arial"/>
          <w:sz w:val="20"/>
        </w:rPr>
      </w:pPr>
    </w:p>
    <w:p w:rsidR="00C606AD" w:rsidRPr="006F056E" w:rsidRDefault="00C7787B">
      <w:pPr>
        <w:numPr>
          <w:ilvl w:val="0"/>
          <w:numId w:val="2"/>
        </w:numPr>
        <w:textAlignment w:val="auto"/>
        <w:rPr>
          <w:rFonts w:ascii="Arial" w:hAnsi="Arial" w:cs="Arial"/>
          <w:sz w:val="20"/>
        </w:rPr>
      </w:pPr>
      <w:r w:rsidRPr="006F056E">
        <w:rPr>
          <w:rFonts w:ascii="Arial" w:hAnsi="Arial" w:cs="Arial"/>
          <w:sz w:val="20"/>
        </w:rPr>
        <w:t>la structure des fichiers doit être pérenne : les variables doivent toujours se trouver dans la même position.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6F056E">
        <w:rPr>
          <w:rFonts w:ascii="Arial" w:hAnsi="Arial" w:cs="Arial"/>
          <w:b/>
          <w:bCs/>
          <w:sz w:val="20"/>
          <w:szCs w:val="20"/>
        </w:rPr>
        <w:t xml:space="preserve">4. Fichiers de </w:t>
      </w:r>
      <w:proofErr w:type="spellStart"/>
      <w:r w:rsidRPr="006F056E">
        <w:rPr>
          <w:rFonts w:ascii="Arial" w:hAnsi="Arial" w:cs="Arial"/>
          <w:b/>
          <w:bCs/>
          <w:sz w:val="20"/>
          <w:szCs w:val="20"/>
        </w:rPr>
        <w:t>Publik</w:t>
      </w:r>
      <w:proofErr w:type="spellEnd"/>
      <w:r w:rsidRPr="006F056E">
        <w:rPr>
          <w:rFonts w:ascii="Arial" w:hAnsi="Arial" w:cs="Arial"/>
          <w:b/>
          <w:bCs/>
          <w:sz w:val="20"/>
          <w:szCs w:val="20"/>
        </w:rPr>
        <w:t xml:space="preserve"> vers </w:t>
      </w:r>
      <w:proofErr w:type="spellStart"/>
      <w:r w:rsidRPr="006F056E">
        <w:rPr>
          <w:rFonts w:ascii="Arial" w:hAnsi="Arial" w:cs="Arial"/>
          <w:b/>
          <w:bCs/>
          <w:sz w:val="20"/>
          <w:szCs w:val="20"/>
        </w:rPr>
        <w:t>Gesbac</w:t>
      </w:r>
      <w:proofErr w:type="spellEnd"/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 xml:space="preserve">Les fichiers transmis de </w:t>
      </w:r>
      <w:proofErr w:type="spellStart"/>
      <w:r w:rsidRPr="006F056E">
        <w:rPr>
          <w:rFonts w:ascii="Arial" w:hAnsi="Arial" w:cs="Arial"/>
          <w:sz w:val="20"/>
          <w:szCs w:val="20"/>
        </w:rPr>
        <w:t>Publik</w:t>
      </w:r>
      <w:proofErr w:type="spellEnd"/>
      <w:r w:rsidRPr="006F056E">
        <w:rPr>
          <w:rFonts w:ascii="Arial" w:hAnsi="Arial" w:cs="Arial"/>
          <w:sz w:val="20"/>
          <w:szCs w:val="20"/>
        </w:rPr>
        <w:t xml:space="preserve"> vers </w:t>
      </w:r>
      <w:proofErr w:type="spellStart"/>
      <w:r w:rsidRPr="006F056E">
        <w:rPr>
          <w:rFonts w:ascii="Arial" w:hAnsi="Arial" w:cs="Arial"/>
          <w:sz w:val="20"/>
          <w:szCs w:val="20"/>
        </w:rPr>
        <w:t>Gesbac</w:t>
      </w:r>
      <w:proofErr w:type="spellEnd"/>
      <w:r w:rsidRPr="006F056E">
        <w:rPr>
          <w:rFonts w:ascii="Arial" w:hAnsi="Arial" w:cs="Arial"/>
          <w:sz w:val="20"/>
          <w:szCs w:val="20"/>
        </w:rPr>
        <w:t xml:space="preserve"> v</w:t>
      </w:r>
      <w:r w:rsidR="00B9784F">
        <w:rPr>
          <w:rFonts w:ascii="Arial" w:hAnsi="Arial" w:cs="Arial"/>
          <w:sz w:val="20"/>
          <w:szCs w:val="20"/>
        </w:rPr>
        <w:t>ont</w:t>
      </w:r>
      <w:r w:rsidRPr="006F056E">
        <w:rPr>
          <w:rFonts w:ascii="Arial" w:hAnsi="Arial" w:cs="Arial"/>
          <w:sz w:val="20"/>
          <w:szCs w:val="20"/>
        </w:rPr>
        <w:t xml:space="preserve"> indiquer les cartes à créer.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sz w:val="20"/>
          <w:szCs w:val="20"/>
        </w:rPr>
      </w:pPr>
      <w:r w:rsidRPr="006F056E">
        <w:rPr>
          <w:rFonts w:ascii="Arial" w:hAnsi="Arial" w:cs="Arial"/>
          <w:b/>
          <w:sz w:val="20"/>
          <w:szCs w:val="20"/>
        </w:rPr>
        <w:t>4.1 Nom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 xml:space="preserve">Le nom des fichiers issus de </w:t>
      </w:r>
      <w:proofErr w:type="spellStart"/>
      <w:r w:rsidRPr="006F056E">
        <w:rPr>
          <w:rFonts w:ascii="Arial" w:hAnsi="Arial" w:cs="Arial"/>
          <w:sz w:val="20"/>
          <w:szCs w:val="20"/>
        </w:rPr>
        <w:t>Publik</w:t>
      </w:r>
      <w:proofErr w:type="spellEnd"/>
      <w:r w:rsidRPr="006F056E">
        <w:rPr>
          <w:rFonts w:ascii="Arial" w:hAnsi="Arial" w:cs="Arial"/>
          <w:sz w:val="20"/>
          <w:szCs w:val="20"/>
        </w:rPr>
        <w:t xml:space="preserve"> aura le format :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ab/>
        <w:t>demandes-Publik-AAMMJJ-HHMMSS-xxxxxx.csv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6F056E">
        <w:rPr>
          <w:rFonts w:ascii="Arial" w:hAnsi="Arial" w:cs="Arial"/>
          <w:b/>
          <w:bCs/>
          <w:sz w:val="20"/>
          <w:szCs w:val="20"/>
        </w:rPr>
        <w:t>4.2. Structure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Un fichier csv peut contenir plusieurs demandes de cartes.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Pour chaque demande il y aura au moins deux lignes qui se suivent :</w:t>
      </w:r>
    </w:p>
    <w:p w:rsidR="00C606AD" w:rsidRPr="006F056E" w:rsidRDefault="00C7787B">
      <w:pPr>
        <w:pStyle w:val="Standar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la première ligne décrit la signalétique du demandeur ;</w:t>
      </w:r>
    </w:p>
    <w:p w:rsidR="00C606AD" w:rsidRPr="006F056E" w:rsidRDefault="00C7787B">
      <w:pPr>
        <w:pStyle w:val="Standar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la deuxième ligne décrit la carte demandée.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sz w:val="20"/>
          <w:szCs w:val="20"/>
        </w:rPr>
      </w:pPr>
      <w:r w:rsidRPr="006F056E">
        <w:rPr>
          <w:rFonts w:ascii="Arial" w:hAnsi="Arial" w:cs="Arial"/>
          <w:b/>
          <w:sz w:val="20"/>
          <w:szCs w:val="20"/>
        </w:rPr>
        <w:t>Première ligne 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89"/>
        <w:gridCol w:w="653"/>
        <w:gridCol w:w="1955"/>
        <w:gridCol w:w="3573"/>
      </w:tblGrid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Oblig</w:t>
            </w:r>
            <w:proofErr w:type="spellEnd"/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Type de ligne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Emplacement : </w:t>
            </w: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Identifiant unique de la demande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Identifiant unique défini par </w:t>
            </w:r>
            <w:proofErr w:type="spellStart"/>
            <w:r w:rsidRPr="006F056E">
              <w:rPr>
                <w:rFonts w:ascii="Arial" w:hAnsi="Arial" w:cs="Arial"/>
                <w:sz w:val="20"/>
                <w:szCs w:val="20"/>
              </w:rPr>
              <w:t>Publik</w:t>
            </w:r>
            <w:proofErr w:type="spellEnd"/>
          </w:p>
          <w:p w:rsidR="00A27D8C" w:rsidRPr="006F056E" w:rsidRDefault="00A27D8C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 xml:space="preserve">Par exemple </w:t>
            </w:r>
            <w:r w:rsidR="0020069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91A9F">
              <w:rPr>
                <w:rFonts w:ascii="Arial" w:hAnsi="Arial" w:cs="Arial"/>
                <w:sz w:val="20"/>
                <w:szCs w:val="20"/>
              </w:rPr>
              <w:t xml:space="preserve">1111-222 sera transformé vers l'entier </w:t>
            </w:r>
            <w:r>
              <w:rPr>
                <w:rFonts w:ascii="Arial" w:hAnsi="Arial" w:cs="Arial"/>
                <w:sz w:val="20"/>
                <w:szCs w:val="20"/>
              </w:rPr>
              <w:t xml:space="preserve">111000222 par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Publik</w:t>
            </w:r>
            <w:proofErr w:type="spellEnd"/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Date de la demande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AAAAMMJJ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Heure de la demande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HHMMSS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Code producteur </w:t>
            </w:r>
            <w:proofErr w:type="spellStart"/>
            <w:r w:rsidRPr="006F056E">
              <w:rPr>
                <w:rFonts w:ascii="Arial" w:hAnsi="Arial" w:cs="Arial"/>
                <w:sz w:val="20"/>
                <w:szCs w:val="20"/>
              </w:rPr>
              <w:t>Gesbac</w:t>
            </w:r>
            <w:proofErr w:type="spellEnd"/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Numéro invariant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04092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40925">
              <w:rPr>
                <w:rFonts w:ascii="Arial" w:hAnsi="Arial" w:cs="Arial"/>
                <w:color w:val="FF0000"/>
                <w:sz w:val="20"/>
                <w:szCs w:val="20"/>
              </w:rPr>
              <w:t>O/N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(10)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A5164">
              <w:rPr>
                <w:rFonts w:ascii="Arial" w:hAnsi="Arial" w:cs="Arial"/>
                <w:color w:val="FF0000"/>
                <w:sz w:val="20"/>
                <w:szCs w:val="20"/>
              </w:rPr>
              <w:t>Obligatoire si code Rivoli inconnu</w:t>
            </w: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Code commune INSEE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941BB0" w:rsidRDefault="00BA5164" w:rsidP="00BA5164">
            <w:pPr>
              <w:pStyle w:val="TableContents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BB0">
              <w:rPr>
                <w:rFonts w:ascii="Arial" w:hAnsi="Arial" w:cs="Arial"/>
                <w:color w:val="FF0000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</w:t>
            </w:r>
            <w:r w:rsidR="00040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25" w:rsidRPr="00040925">
              <w:rPr>
                <w:rFonts w:ascii="Arial" w:hAnsi="Arial" w:cs="Arial"/>
                <w:color w:val="FF0000"/>
                <w:sz w:val="20"/>
                <w:szCs w:val="20"/>
              </w:rPr>
              <w:t>(5)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Code Rivoli de la voie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941BB0" w:rsidRDefault="00040925" w:rsidP="00BA5164">
            <w:pPr>
              <w:pStyle w:val="TableContents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925">
              <w:rPr>
                <w:rFonts w:ascii="Arial" w:hAnsi="Arial" w:cs="Arial"/>
                <w:color w:val="FF0000"/>
                <w:sz w:val="20"/>
                <w:szCs w:val="20"/>
              </w:rPr>
              <w:t>O/N</w:t>
            </w:r>
            <w:bookmarkStart w:id="0" w:name="_GoBack"/>
            <w:bookmarkEnd w:id="0"/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164">
              <w:rPr>
                <w:rFonts w:ascii="Arial" w:hAnsi="Arial" w:cs="Arial"/>
                <w:color w:val="FF0000"/>
                <w:sz w:val="20"/>
                <w:szCs w:val="20"/>
              </w:rPr>
              <w:t>(4)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A5164">
              <w:rPr>
                <w:rFonts w:ascii="Arial" w:hAnsi="Arial" w:cs="Arial"/>
                <w:color w:val="FF0000"/>
                <w:sz w:val="20"/>
                <w:szCs w:val="20"/>
              </w:rPr>
              <w:t>Obligatoire si invariant inconnu</w:t>
            </w: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Type et nom de la voie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941BB0" w:rsidRDefault="00BA5164" w:rsidP="00BA5164">
            <w:pPr>
              <w:pStyle w:val="TableContents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1BB0">
              <w:rPr>
                <w:rFonts w:ascii="Arial" w:hAnsi="Arial" w:cs="Arial"/>
                <w:color w:val="FF0000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</w:t>
            </w:r>
          </w:p>
        </w:tc>
        <w:tc>
          <w:tcPr>
            <w:tcW w:w="35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Adresse du lieu de production de déchets (adresse du producteur)</w:t>
            </w: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Complément adresse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(32)</w:t>
            </w: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suppressAutoHyphens w:val="0"/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Numéro dans la voie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suppressAutoHyphens w:val="0"/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Bis ter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(3)</w:t>
            </w: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suppressAutoHyphens w:val="0"/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Bâtiment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(5)</w:t>
            </w: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suppressAutoHyphens w:val="0"/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Entrée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(5)</w:t>
            </w: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suppressAutoHyphens w:val="0"/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Numéro appartement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(5)</w:t>
            </w: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suppressAutoHyphens w:val="0"/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Raison sociale du producteur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(38)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Code civilité du producteur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Voir table de civilités ci-dessous</w:t>
            </w: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 du producteur de déchets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(38)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Prénom du producteur de déchets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(32)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Téléphone producteur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(20)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Adresse électronique producteur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(50)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>du propriétaire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(38)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Prénom </w:t>
            </w:r>
            <w:r>
              <w:rPr>
                <w:rFonts w:ascii="Arial" w:hAnsi="Arial" w:cs="Arial"/>
                <w:sz w:val="20"/>
                <w:szCs w:val="20"/>
              </w:rPr>
              <w:t>du propriétaire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(32)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Téléphone propriétaire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(20)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Adresse électronique propriétaire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(50)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Code activité </w:t>
            </w:r>
            <w:proofErr w:type="spellStart"/>
            <w:r w:rsidRPr="006F056E">
              <w:rPr>
                <w:rFonts w:ascii="Arial" w:hAnsi="Arial" w:cs="Arial"/>
                <w:sz w:val="20"/>
                <w:szCs w:val="20"/>
              </w:rPr>
              <w:t>Gesbac</w:t>
            </w:r>
            <w:proofErr w:type="spellEnd"/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Voir table d'activités ci-dessous</w:t>
            </w: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de personnes au foyer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de logements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d’appartements T1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d’appartements T2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d’appartements T3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d’appartements T4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d’appartements T5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d’appartements T6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de commerces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Taille de jardin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Entier 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Utile pour des éventuelles demandes de composteurs</w:t>
            </w: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Date prévue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AAAAMMJJ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Heure prévue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HHMM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Code modification dotation </w:t>
            </w:r>
            <w:proofErr w:type="spellStart"/>
            <w:r w:rsidRPr="006F056E">
              <w:rPr>
                <w:rFonts w:ascii="Arial" w:hAnsi="Arial" w:cs="Arial"/>
                <w:sz w:val="20"/>
                <w:szCs w:val="20"/>
              </w:rPr>
              <w:t>Gesbac</w:t>
            </w:r>
            <w:proofErr w:type="spellEnd"/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Pour demandes bacs</w:t>
            </w: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Libellé motif demande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164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Commentaires libres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(500)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164" w:rsidRPr="006F056E" w:rsidRDefault="00BA5164" w:rsidP="00BA5164">
            <w:pPr>
              <w:pStyle w:val="TableContents"/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Sauts de ligne : </w:t>
            </w: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#RC#</w:t>
            </w:r>
          </w:p>
        </w:tc>
      </w:tr>
    </w:tbl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606AD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:rsidR="00C606AD" w:rsidRPr="006F056E" w:rsidRDefault="00C606AD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606AD" w:rsidRPr="006F056E" w:rsidRDefault="00C606AD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sz w:val="20"/>
          <w:szCs w:val="20"/>
        </w:rPr>
      </w:pPr>
      <w:r w:rsidRPr="006F056E">
        <w:rPr>
          <w:rFonts w:ascii="Arial" w:hAnsi="Arial" w:cs="Arial"/>
          <w:b/>
          <w:sz w:val="20"/>
          <w:szCs w:val="20"/>
        </w:rPr>
        <w:t xml:space="preserve">Deuxième ligne pour demander </w:t>
      </w:r>
      <w:r w:rsidR="005C1F6A">
        <w:rPr>
          <w:rFonts w:ascii="Arial" w:hAnsi="Arial" w:cs="Arial"/>
          <w:b/>
          <w:sz w:val="20"/>
          <w:szCs w:val="20"/>
        </w:rPr>
        <w:t xml:space="preserve">ou désactiver </w:t>
      </w:r>
      <w:r w:rsidRPr="006F056E">
        <w:rPr>
          <w:rFonts w:ascii="Arial" w:hAnsi="Arial" w:cs="Arial"/>
          <w:b/>
          <w:sz w:val="20"/>
          <w:szCs w:val="20"/>
        </w:rPr>
        <w:t>une carte 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89"/>
        <w:gridCol w:w="653"/>
        <w:gridCol w:w="1955"/>
        <w:gridCol w:w="3573"/>
      </w:tblGrid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Oblig</w:t>
            </w:r>
            <w:proofErr w:type="spellEnd"/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Type de ligne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Demande carte : </w:t>
            </w:r>
            <w:r w:rsidRPr="006F056E">
              <w:rPr>
                <w:rFonts w:ascii="Arial" w:hAnsi="Arial" w:cs="Arial"/>
                <w:b/>
                <w:sz w:val="20"/>
                <w:szCs w:val="20"/>
              </w:rPr>
              <w:t>CARTE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Identifiant unique de la demande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Même valeur que la première ligne Emplacement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Objet de la ligne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 : Créer une nouvelle carte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Type de carte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8425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F0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87B" w:rsidRPr="006F056E">
              <w:rPr>
                <w:rFonts w:ascii="Arial" w:hAnsi="Arial" w:cs="Arial"/>
                <w:sz w:val="20"/>
                <w:szCs w:val="20"/>
              </w:rPr>
              <w:t>: Non défini</w:t>
            </w:r>
          </w:p>
          <w:p w:rsidR="00C606AD" w:rsidRPr="006F056E" w:rsidRDefault="008425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F0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87B" w:rsidRPr="006F056E">
              <w:rPr>
                <w:rFonts w:ascii="Arial" w:hAnsi="Arial" w:cs="Arial"/>
                <w:sz w:val="20"/>
                <w:szCs w:val="20"/>
              </w:rPr>
              <w:t>: Clé accès colonne</w:t>
            </w:r>
          </w:p>
          <w:p w:rsidR="004D00D5" w:rsidRPr="006F056E" w:rsidRDefault="004D00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Motif de la demande de carte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 : Non défini</w:t>
            </w:r>
          </w:p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 : Demande d'une carte</w:t>
            </w:r>
          </w:p>
          <w:p w:rsidR="00C606AD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 : Remplacement d'une carte</w:t>
            </w:r>
          </w:p>
          <w:p w:rsidR="00852E95" w:rsidRPr="006F056E" w:rsidRDefault="00852E95" w:rsidP="00EA7AF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 : </w:t>
            </w:r>
            <w:r w:rsidR="00B30E7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ésactivation d’une carte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Nombre de cartes demandées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Au moins 1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Numéro de carte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(20)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Code barre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(20)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Code puce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(20)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5C1F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Utile si désactivation de carte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Date de début de validité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AAAAMMJJ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Date de fin de validité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AAAAMMJJ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(100)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6AD" w:rsidRPr="006F056E" w:rsidRDefault="00C606AD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6F056E">
        <w:rPr>
          <w:rFonts w:ascii="Arial" w:hAnsi="Arial" w:cs="Arial"/>
          <w:i/>
          <w:iCs/>
          <w:sz w:val="20"/>
          <w:szCs w:val="20"/>
        </w:rPr>
        <w:t>Notes :</w:t>
      </w:r>
    </w:p>
    <w:p w:rsidR="00C606AD" w:rsidRPr="006F056E" w:rsidRDefault="00C7787B">
      <w:pPr>
        <w:pStyle w:val="Standard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F056E">
        <w:rPr>
          <w:rFonts w:ascii="Arial" w:hAnsi="Arial" w:cs="Arial"/>
          <w:i/>
          <w:sz w:val="20"/>
          <w:szCs w:val="20"/>
        </w:rPr>
        <w:t>Si un champ Entier n'est pas renseigné, il faut écrire l</w:t>
      </w:r>
      <w:r w:rsidR="008C6924" w:rsidRPr="006F056E">
        <w:rPr>
          <w:rFonts w:ascii="Arial" w:hAnsi="Arial" w:cs="Arial"/>
          <w:i/>
          <w:sz w:val="20"/>
          <w:szCs w:val="20"/>
        </w:rPr>
        <w:t>e</w:t>
      </w:r>
      <w:r w:rsidRPr="006F056E">
        <w:rPr>
          <w:rFonts w:ascii="Arial" w:hAnsi="Arial" w:cs="Arial"/>
          <w:i/>
          <w:sz w:val="20"/>
          <w:szCs w:val="20"/>
        </w:rPr>
        <w:t xml:space="preserve"> chiffre 0.</w:t>
      </w:r>
    </w:p>
    <w:p w:rsidR="00C606AD" w:rsidRPr="006F056E" w:rsidRDefault="00C7787B">
      <w:pPr>
        <w:pStyle w:val="Standard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F056E">
        <w:rPr>
          <w:rFonts w:ascii="Arial" w:hAnsi="Arial" w:cs="Arial"/>
          <w:i/>
          <w:sz w:val="20"/>
          <w:szCs w:val="20"/>
        </w:rPr>
        <w:t xml:space="preserve">Si un champ Chaîne n'est pas renseigné, il faut laisser </w:t>
      </w:r>
      <w:proofErr w:type="spellStart"/>
      <w:r w:rsidRPr="006F056E">
        <w:rPr>
          <w:rFonts w:ascii="Arial" w:hAnsi="Arial" w:cs="Arial"/>
          <w:i/>
          <w:sz w:val="20"/>
          <w:szCs w:val="20"/>
        </w:rPr>
        <w:t>vide</w:t>
      </w:r>
      <w:proofErr w:type="spellEnd"/>
      <w:r w:rsidRPr="006F056E">
        <w:rPr>
          <w:rFonts w:ascii="Arial" w:hAnsi="Arial" w:cs="Arial"/>
          <w:i/>
          <w:sz w:val="20"/>
          <w:szCs w:val="20"/>
        </w:rPr>
        <w:t>.</w:t>
      </w:r>
    </w:p>
    <w:p w:rsidR="00C606AD" w:rsidRPr="006F056E" w:rsidRDefault="00C7787B">
      <w:pPr>
        <w:pStyle w:val="Standard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F056E">
        <w:rPr>
          <w:rFonts w:ascii="Arial" w:hAnsi="Arial" w:cs="Arial"/>
          <w:i/>
          <w:sz w:val="20"/>
          <w:szCs w:val="20"/>
        </w:rPr>
        <w:t>Le nombre de caractères indiqué pour les chaînes correspond au nombre maximal permis.</w:t>
      </w:r>
    </w:p>
    <w:p w:rsidR="00C606AD" w:rsidRPr="006F056E" w:rsidRDefault="00C606AD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6F056E">
        <w:rPr>
          <w:rFonts w:ascii="Arial" w:hAnsi="Arial" w:cs="Arial"/>
          <w:i/>
          <w:iCs/>
          <w:sz w:val="20"/>
          <w:szCs w:val="20"/>
        </w:rPr>
        <w:t>Codes civilités</w:t>
      </w:r>
    </w:p>
    <w:tbl>
      <w:tblPr>
        <w:tblW w:w="4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0"/>
      </w:tblGrid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Non défini</w:t>
            </w:r>
          </w:p>
        </w:tc>
      </w:tr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Monsieur ou Madame</w:t>
            </w:r>
          </w:p>
        </w:tc>
      </w:tr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Monsieur</w:t>
            </w:r>
          </w:p>
        </w:tc>
      </w:tr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Madame</w:t>
            </w:r>
          </w:p>
        </w:tc>
      </w:tr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Société</w:t>
            </w:r>
          </w:p>
        </w:tc>
      </w:tr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Monsieur et Madame</w:t>
            </w:r>
          </w:p>
        </w:tc>
      </w:tr>
    </w:tbl>
    <w:p w:rsidR="00C606AD" w:rsidRPr="006F056E" w:rsidRDefault="00C606AD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6F056E">
        <w:rPr>
          <w:rFonts w:ascii="Arial" w:hAnsi="Arial" w:cs="Arial"/>
          <w:i/>
          <w:iCs/>
          <w:sz w:val="20"/>
          <w:szCs w:val="20"/>
        </w:rPr>
        <w:t>Codes activités</w:t>
      </w:r>
    </w:p>
    <w:tbl>
      <w:tblPr>
        <w:tblW w:w="4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0"/>
      </w:tblGrid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Copropriété</w:t>
            </w:r>
          </w:p>
        </w:tc>
      </w:tr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Etablissement industriel</w:t>
            </w:r>
          </w:p>
        </w:tc>
      </w:tr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AP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Appartement</w:t>
            </w:r>
          </w:p>
        </w:tc>
      </w:tr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CB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Local divers</w:t>
            </w:r>
          </w:p>
        </w:tc>
      </w:tr>
      <w:tr w:rsidR="006F056E" w:rsidRPr="006F05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AD" w:rsidRPr="006F056E" w:rsidRDefault="00C778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56E">
              <w:rPr>
                <w:rFonts w:ascii="Arial" w:hAnsi="Arial" w:cs="Arial"/>
                <w:i/>
                <w:iCs/>
                <w:sz w:val="20"/>
                <w:szCs w:val="20"/>
              </w:rPr>
              <w:t>Maison</w:t>
            </w:r>
          </w:p>
        </w:tc>
      </w:tr>
    </w:tbl>
    <w:p w:rsidR="00C606AD" w:rsidRPr="006F056E" w:rsidRDefault="00C606AD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606AD" w:rsidRPr="006F056E" w:rsidRDefault="00C606AD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6F056E">
        <w:rPr>
          <w:rFonts w:ascii="Arial" w:hAnsi="Arial" w:cs="Arial"/>
          <w:b/>
          <w:bCs/>
          <w:sz w:val="20"/>
          <w:szCs w:val="20"/>
        </w:rPr>
        <w:t xml:space="preserve">5. Fichiers de </w:t>
      </w:r>
      <w:proofErr w:type="spellStart"/>
      <w:r w:rsidRPr="006F056E">
        <w:rPr>
          <w:rFonts w:ascii="Arial" w:hAnsi="Arial" w:cs="Arial"/>
          <w:b/>
          <w:bCs/>
          <w:sz w:val="20"/>
          <w:szCs w:val="20"/>
        </w:rPr>
        <w:t>Gesbac</w:t>
      </w:r>
      <w:proofErr w:type="spellEnd"/>
      <w:r w:rsidRPr="006F056E">
        <w:rPr>
          <w:rFonts w:ascii="Arial" w:hAnsi="Arial" w:cs="Arial"/>
          <w:b/>
          <w:bCs/>
          <w:sz w:val="20"/>
          <w:szCs w:val="20"/>
        </w:rPr>
        <w:t xml:space="preserve"> vers </w:t>
      </w:r>
      <w:proofErr w:type="spellStart"/>
      <w:r w:rsidRPr="006F056E">
        <w:rPr>
          <w:rFonts w:ascii="Arial" w:hAnsi="Arial" w:cs="Arial"/>
          <w:b/>
          <w:bCs/>
          <w:sz w:val="20"/>
          <w:szCs w:val="20"/>
        </w:rPr>
        <w:t>Publik</w:t>
      </w:r>
      <w:proofErr w:type="spellEnd"/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 xml:space="preserve">Les fichiers transmis de </w:t>
      </w:r>
      <w:proofErr w:type="spellStart"/>
      <w:r w:rsidRPr="006F056E">
        <w:rPr>
          <w:rFonts w:ascii="Arial" w:hAnsi="Arial" w:cs="Arial"/>
          <w:sz w:val="20"/>
          <w:szCs w:val="20"/>
        </w:rPr>
        <w:t>Gesbac</w:t>
      </w:r>
      <w:proofErr w:type="spellEnd"/>
      <w:r w:rsidRPr="006F056E">
        <w:rPr>
          <w:rFonts w:ascii="Arial" w:hAnsi="Arial" w:cs="Arial"/>
          <w:sz w:val="20"/>
          <w:szCs w:val="20"/>
        </w:rPr>
        <w:t xml:space="preserve"> vers </w:t>
      </w:r>
      <w:proofErr w:type="spellStart"/>
      <w:r w:rsidRPr="006F056E">
        <w:rPr>
          <w:rFonts w:ascii="Arial" w:hAnsi="Arial" w:cs="Arial"/>
          <w:sz w:val="20"/>
          <w:szCs w:val="20"/>
        </w:rPr>
        <w:t>Publik</w:t>
      </w:r>
      <w:proofErr w:type="spellEnd"/>
      <w:r w:rsidRPr="006F056E">
        <w:rPr>
          <w:rFonts w:ascii="Arial" w:hAnsi="Arial" w:cs="Arial"/>
          <w:sz w:val="20"/>
          <w:szCs w:val="20"/>
        </w:rPr>
        <w:t xml:space="preserve"> va contenir les données sur les cartes crées dans </w:t>
      </w:r>
      <w:proofErr w:type="spellStart"/>
      <w:r w:rsidRPr="006F056E">
        <w:rPr>
          <w:rFonts w:ascii="Arial" w:hAnsi="Arial" w:cs="Arial"/>
          <w:sz w:val="20"/>
          <w:szCs w:val="20"/>
        </w:rPr>
        <w:t>Gesbac</w:t>
      </w:r>
      <w:proofErr w:type="spellEnd"/>
      <w:r w:rsidRPr="006F056E">
        <w:rPr>
          <w:rFonts w:ascii="Arial" w:hAnsi="Arial" w:cs="Arial"/>
          <w:sz w:val="20"/>
          <w:szCs w:val="20"/>
        </w:rPr>
        <w:t>.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sz w:val="20"/>
          <w:szCs w:val="20"/>
        </w:rPr>
      </w:pPr>
      <w:r w:rsidRPr="006F056E">
        <w:rPr>
          <w:rFonts w:ascii="Arial" w:hAnsi="Arial" w:cs="Arial"/>
          <w:b/>
          <w:sz w:val="20"/>
          <w:szCs w:val="20"/>
        </w:rPr>
        <w:t>5.1 Nom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 xml:space="preserve">Le nom des fichiers issus de </w:t>
      </w:r>
      <w:proofErr w:type="spellStart"/>
      <w:r w:rsidRPr="006F056E">
        <w:rPr>
          <w:rFonts w:ascii="Arial" w:hAnsi="Arial" w:cs="Arial"/>
          <w:sz w:val="20"/>
          <w:szCs w:val="20"/>
        </w:rPr>
        <w:t>Gesbac</w:t>
      </w:r>
      <w:proofErr w:type="spellEnd"/>
      <w:r w:rsidRPr="006F056E">
        <w:rPr>
          <w:rFonts w:ascii="Arial" w:hAnsi="Arial" w:cs="Arial"/>
          <w:sz w:val="20"/>
          <w:szCs w:val="20"/>
        </w:rPr>
        <w:t xml:space="preserve"> aura le format :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ab/>
        <w:t>cartes-Gesbac-AAMMJJ-HHMMSS-xxxxxx.csv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6F056E">
        <w:rPr>
          <w:rFonts w:ascii="Arial" w:hAnsi="Arial" w:cs="Arial"/>
          <w:b/>
          <w:bCs/>
          <w:sz w:val="20"/>
          <w:szCs w:val="20"/>
        </w:rPr>
        <w:t>5.2. Structure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>Un fichier csv peut contenir plusieurs cartes.</w:t>
      </w:r>
    </w:p>
    <w:p w:rsidR="00C606AD" w:rsidRPr="006F056E" w:rsidRDefault="00C606AD">
      <w:pPr>
        <w:pStyle w:val="Standard"/>
        <w:rPr>
          <w:rFonts w:ascii="Arial" w:hAnsi="Arial" w:cs="Arial"/>
          <w:sz w:val="20"/>
          <w:szCs w:val="20"/>
        </w:rPr>
      </w:pPr>
    </w:p>
    <w:p w:rsidR="00C606AD" w:rsidRPr="006F056E" w:rsidRDefault="00C7787B">
      <w:pPr>
        <w:pStyle w:val="Standard"/>
        <w:rPr>
          <w:rFonts w:ascii="Arial" w:hAnsi="Arial" w:cs="Arial"/>
          <w:sz w:val="20"/>
          <w:szCs w:val="20"/>
        </w:rPr>
      </w:pPr>
      <w:r w:rsidRPr="006F056E">
        <w:rPr>
          <w:rFonts w:ascii="Arial" w:hAnsi="Arial" w:cs="Arial"/>
          <w:sz w:val="20"/>
          <w:szCs w:val="20"/>
        </w:rPr>
        <w:t xml:space="preserve">Il y aura une ligne par carte crée dans </w:t>
      </w:r>
      <w:proofErr w:type="spellStart"/>
      <w:r w:rsidRPr="006F056E">
        <w:rPr>
          <w:rFonts w:ascii="Arial" w:hAnsi="Arial" w:cs="Arial"/>
          <w:sz w:val="20"/>
          <w:szCs w:val="20"/>
        </w:rPr>
        <w:t>Gesbac</w:t>
      </w:r>
      <w:proofErr w:type="spellEnd"/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89"/>
        <w:gridCol w:w="653"/>
        <w:gridCol w:w="1701"/>
        <w:gridCol w:w="3827"/>
      </w:tblGrid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Oblig</w:t>
            </w:r>
            <w:proofErr w:type="spellEnd"/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Type de ligne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</w:pPr>
            <w:r w:rsidRPr="006F056E">
              <w:rPr>
                <w:rFonts w:ascii="Arial" w:hAnsi="Arial" w:cs="Arial"/>
                <w:b/>
                <w:bCs/>
                <w:sz w:val="20"/>
                <w:szCs w:val="20"/>
              </w:rPr>
              <w:t>CARTE</w:t>
            </w:r>
          </w:p>
        </w:tc>
      </w:tr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Identifiant unique de la demande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Identique à l'identifiant de la demande issu de </w:t>
            </w:r>
            <w:proofErr w:type="spellStart"/>
            <w:r w:rsidRPr="006F056E">
              <w:rPr>
                <w:rFonts w:ascii="Arial" w:hAnsi="Arial" w:cs="Arial"/>
                <w:sz w:val="20"/>
                <w:szCs w:val="20"/>
              </w:rPr>
              <w:t>Publik</w:t>
            </w:r>
            <w:proofErr w:type="spellEnd"/>
          </w:p>
        </w:tc>
      </w:tr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Objet de la ligne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 xml:space="preserve">2 = Une nouvelle carte a été </w:t>
            </w:r>
            <w:r w:rsidR="00163C1B" w:rsidRPr="006F056E">
              <w:rPr>
                <w:rFonts w:ascii="Arial" w:hAnsi="Arial" w:cs="Arial"/>
                <w:sz w:val="20"/>
                <w:szCs w:val="20"/>
              </w:rPr>
              <w:t>créé</w:t>
            </w:r>
            <w:r w:rsidRPr="006F056E">
              <w:rPr>
                <w:rFonts w:ascii="Arial" w:hAnsi="Arial" w:cs="Arial"/>
                <w:sz w:val="20"/>
                <w:szCs w:val="20"/>
              </w:rPr>
              <w:t xml:space="preserve"> dans </w:t>
            </w:r>
            <w:proofErr w:type="spellStart"/>
            <w:r w:rsidRPr="006F056E">
              <w:rPr>
                <w:rFonts w:ascii="Arial" w:hAnsi="Arial" w:cs="Arial"/>
                <w:sz w:val="20"/>
                <w:szCs w:val="20"/>
              </w:rPr>
              <w:t>Gesbac</w:t>
            </w:r>
            <w:proofErr w:type="spellEnd"/>
          </w:p>
          <w:p w:rsidR="00C606AD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 = Demande de carte refusée</w:t>
            </w:r>
          </w:p>
          <w:p w:rsidR="0035776E" w:rsidRPr="006F056E" w:rsidRDefault="0035776E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 xml:space="preserve">4 = Carte a été désactivée dans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Gesbac</w:t>
            </w:r>
            <w:proofErr w:type="spellEnd"/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Type de carte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5C1F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F0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87B" w:rsidRPr="006F056E">
              <w:rPr>
                <w:rFonts w:ascii="Arial" w:hAnsi="Arial" w:cs="Arial"/>
                <w:sz w:val="20"/>
                <w:szCs w:val="20"/>
              </w:rPr>
              <w:t>= Déchèterie</w:t>
            </w:r>
          </w:p>
          <w:p w:rsidR="00C606AD" w:rsidRPr="006F056E" w:rsidRDefault="005C1F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F0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87B" w:rsidRPr="006F056E">
              <w:rPr>
                <w:rFonts w:ascii="Arial" w:hAnsi="Arial" w:cs="Arial"/>
                <w:sz w:val="20"/>
                <w:szCs w:val="20"/>
              </w:rPr>
              <w:t>= Clé accès colonne</w:t>
            </w:r>
          </w:p>
          <w:p w:rsidR="00C606AD" w:rsidRDefault="005C1F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0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87B" w:rsidRPr="006F056E">
              <w:rPr>
                <w:rFonts w:ascii="Arial" w:hAnsi="Arial" w:cs="Arial"/>
                <w:sz w:val="20"/>
                <w:szCs w:val="20"/>
              </w:rPr>
              <w:t>= Multi-services (Déchèterie et colonne)</w:t>
            </w:r>
          </w:p>
          <w:p w:rsidR="008637F9" w:rsidRDefault="005C1F6A" w:rsidP="008637F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F0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7F9" w:rsidRPr="006F056E">
              <w:rPr>
                <w:rFonts w:ascii="Arial" w:hAnsi="Arial" w:cs="Arial"/>
                <w:sz w:val="20"/>
                <w:szCs w:val="20"/>
              </w:rPr>
              <w:t>: Carte déchèterie payante</w:t>
            </w:r>
          </w:p>
          <w:p w:rsidR="008637F9" w:rsidRDefault="005C1F6A" w:rsidP="008637F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</w:t>
            </w:r>
            <w:r w:rsidR="008637F9">
              <w:rPr>
                <w:rFonts w:ascii="Arial" w:hAnsi="Arial" w:cs="Arial"/>
                <w:sz w:val="20"/>
                <w:szCs w:val="20"/>
              </w:rPr>
              <w:t>: Clé accès colonne payante</w:t>
            </w:r>
          </w:p>
          <w:p w:rsidR="005C1F6A" w:rsidRPr="006F056E" w:rsidRDefault="005C1F6A" w:rsidP="008637F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: Carte multi-services payante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Numéro de carte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(20)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Code barre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(20)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Code puce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(20)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Date de création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AAAAMMJJ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Heure de création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HHMMSS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Date de début de validité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AAAAMMJJ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Date de fin de validité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AAAAMMJJ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Code refus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C1B" w:rsidRPr="006F056E" w:rsidRDefault="00163C1B" w:rsidP="00163C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 = Demande incomplète</w:t>
            </w:r>
          </w:p>
          <w:p w:rsidR="00163C1B" w:rsidRPr="006F056E" w:rsidRDefault="00163C1B" w:rsidP="00163C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2 = Demande non conforme</w:t>
            </w:r>
          </w:p>
          <w:p w:rsidR="00163C1B" w:rsidRDefault="00163C1B" w:rsidP="00163C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3 = Usager a déjà une carte gratuite</w:t>
            </w:r>
          </w:p>
          <w:p w:rsidR="00B23CC2" w:rsidRPr="006F056E" w:rsidRDefault="00B23CC2" w:rsidP="00163C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= Le local est à usage professionnel</w:t>
            </w:r>
          </w:p>
          <w:p w:rsidR="00C606AD" w:rsidRPr="006F056E" w:rsidRDefault="00163C1B" w:rsidP="00163C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5 = Demande refusée</w:t>
            </w:r>
          </w:p>
        </w:tc>
      </w:tr>
      <w:tr w:rsidR="006F056E" w:rsidRPr="006F056E"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7787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F056E">
              <w:rPr>
                <w:rFonts w:ascii="Arial" w:hAnsi="Arial" w:cs="Arial"/>
                <w:sz w:val="20"/>
                <w:szCs w:val="20"/>
              </w:rPr>
              <w:t>Chaîne (100)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AD" w:rsidRPr="006F056E" w:rsidRDefault="00C606A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6AD" w:rsidRPr="006F056E" w:rsidRDefault="00C606AD">
      <w:pPr>
        <w:pStyle w:val="Standard"/>
        <w:rPr>
          <w:rFonts w:ascii="Arial" w:hAnsi="Arial" w:cs="Arial"/>
          <w:iCs/>
          <w:sz w:val="20"/>
          <w:szCs w:val="20"/>
        </w:rPr>
      </w:pPr>
    </w:p>
    <w:sectPr w:rsidR="00C606AD" w:rsidRPr="006F056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EB" w:rsidRDefault="00A40CEB">
      <w:r>
        <w:separator/>
      </w:r>
    </w:p>
  </w:endnote>
  <w:endnote w:type="continuationSeparator" w:id="0">
    <w:p w:rsidR="00A40CEB" w:rsidRDefault="00A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EB" w:rsidRDefault="00A40CEB">
      <w:r>
        <w:rPr>
          <w:color w:val="000000"/>
        </w:rPr>
        <w:separator/>
      </w:r>
    </w:p>
  </w:footnote>
  <w:footnote w:type="continuationSeparator" w:id="0">
    <w:p w:rsidR="00A40CEB" w:rsidRDefault="00A4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DB3"/>
    <w:multiLevelType w:val="multilevel"/>
    <w:tmpl w:val="600AC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5A5AEC"/>
    <w:multiLevelType w:val="multilevel"/>
    <w:tmpl w:val="D3A02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EFE"/>
    <w:multiLevelType w:val="multilevel"/>
    <w:tmpl w:val="8F6834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77715C"/>
    <w:multiLevelType w:val="multilevel"/>
    <w:tmpl w:val="45CC1D5A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AD"/>
    <w:rsid w:val="00040925"/>
    <w:rsid w:val="000A6E62"/>
    <w:rsid w:val="000F7128"/>
    <w:rsid w:val="00163C1B"/>
    <w:rsid w:val="00167DBC"/>
    <w:rsid w:val="001E1A92"/>
    <w:rsid w:val="0020069C"/>
    <w:rsid w:val="00236D15"/>
    <w:rsid w:val="0025692A"/>
    <w:rsid w:val="0029650C"/>
    <w:rsid w:val="00300584"/>
    <w:rsid w:val="003032F2"/>
    <w:rsid w:val="00352C65"/>
    <w:rsid w:val="0035776E"/>
    <w:rsid w:val="00391A9F"/>
    <w:rsid w:val="00480C31"/>
    <w:rsid w:val="004D00D5"/>
    <w:rsid w:val="00596DEA"/>
    <w:rsid w:val="005A17FD"/>
    <w:rsid w:val="005A5019"/>
    <w:rsid w:val="005C1F6A"/>
    <w:rsid w:val="00614096"/>
    <w:rsid w:val="006C088D"/>
    <w:rsid w:val="006F056E"/>
    <w:rsid w:val="006F4C2E"/>
    <w:rsid w:val="00703141"/>
    <w:rsid w:val="00752E86"/>
    <w:rsid w:val="0077441F"/>
    <w:rsid w:val="007B59FA"/>
    <w:rsid w:val="008425B3"/>
    <w:rsid w:val="00852E95"/>
    <w:rsid w:val="008637F9"/>
    <w:rsid w:val="008C6924"/>
    <w:rsid w:val="008E72EB"/>
    <w:rsid w:val="00936A85"/>
    <w:rsid w:val="00941BB0"/>
    <w:rsid w:val="00953B49"/>
    <w:rsid w:val="009948DF"/>
    <w:rsid w:val="009E7E60"/>
    <w:rsid w:val="00A27D8C"/>
    <w:rsid w:val="00A40CEB"/>
    <w:rsid w:val="00A707A3"/>
    <w:rsid w:val="00AC46E1"/>
    <w:rsid w:val="00AC6B5E"/>
    <w:rsid w:val="00AE34BC"/>
    <w:rsid w:val="00AE6014"/>
    <w:rsid w:val="00B23CC2"/>
    <w:rsid w:val="00B30E72"/>
    <w:rsid w:val="00B87E1A"/>
    <w:rsid w:val="00B9784F"/>
    <w:rsid w:val="00BA5164"/>
    <w:rsid w:val="00C02EA0"/>
    <w:rsid w:val="00C2137F"/>
    <w:rsid w:val="00C606AD"/>
    <w:rsid w:val="00C7787B"/>
    <w:rsid w:val="00C9342F"/>
    <w:rsid w:val="00C957B5"/>
    <w:rsid w:val="00E10D7A"/>
    <w:rsid w:val="00E94E89"/>
    <w:rsid w:val="00EA7AF8"/>
    <w:rsid w:val="00EB707E"/>
    <w:rsid w:val="00ED57C0"/>
    <w:rsid w:val="00EF52D1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35FC"/>
  <w15:docId w15:val="{D91588BE-7AA4-4D60-B60B-466049C7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1E1A92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1E1A9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0D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0D5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B9784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9784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784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9784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dechets.lametro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ED2C-A3F0-472E-9A95-41540F10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1489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</dc:creator>
  <cp:lastModifiedBy>Tokyo</cp:lastModifiedBy>
  <cp:revision>5</cp:revision>
  <cp:lastPrinted>2019-06-19T10:09:00Z</cp:lastPrinted>
  <dcterms:created xsi:type="dcterms:W3CDTF">2019-09-20T13:26:00Z</dcterms:created>
  <dcterms:modified xsi:type="dcterms:W3CDTF">2019-09-26T14:54:00Z</dcterms:modified>
</cp:coreProperties>
</file>